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109" w:rsidRDefault="005D4779" w:rsidP="006A7C4D">
      <w:pPr>
        <w:pStyle w:val="a8"/>
        <w:jc w:val="both"/>
        <w:rPr>
          <w:rFonts w:ascii="Arial" w:hAnsi="Arial" w:cs="Arial"/>
          <w:sz w:val="22"/>
          <w:rtl/>
        </w:rPr>
      </w:pPr>
      <w:bookmarkStart w:id="0" w:name="_GoBack"/>
      <w:bookmarkEnd w:id="0"/>
      <w:r w:rsidRPr="006A7C4D">
        <w:rPr>
          <w:rFonts w:ascii="Arial" w:hAnsi="Arial" w:cs="Arial"/>
          <w:sz w:val="22"/>
          <w:rtl/>
        </w:rPr>
        <w:t>חוק לקידום הבניה במתחמים מועדפים ל</w:t>
      </w:r>
      <w:r w:rsidRPr="006A7C4D">
        <w:rPr>
          <w:rFonts w:ascii="Arial" w:hAnsi="Arial" w:cs="Arial" w:hint="cs"/>
          <w:sz w:val="22"/>
          <w:rtl/>
        </w:rPr>
        <w:t>דיור</w:t>
      </w:r>
      <w:r w:rsidRPr="006A7C4D">
        <w:rPr>
          <w:rFonts w:ascii="Arial" w:hAnsi="Arial" w:cs="Arial"/>
          <w:sz w:val="22"/>
          <w:rtl/>
        </w:rPr>
        <w:t xml:space="preserve"> (הוראות שעה) התשע"ד</w:t>
      </w:r>
      <w:r w:rsidRPr="009002A7">
        <w:rPr>
          <w:rFonts w:ascii="Arial" w:hAnsi="Arial" w:cs="Arial"/>
          <w:sz w:val="28"/>
          <w:szCs w:val="28"/>
          <w:rtl/>
        </w:rPr>
        <w:t xml:space="preserve"> </w:t>
      </w:r>
      <w:r>
        <w:rPr>
          <w:rFonts w:ascii="Arial" w:hAnsi="Arial" w:cs="Arial"/>
          <w:rtl/>
        </w:rPr>
        <w:t>–</w:t>
      </w:r>
      <w:r w:rsidRPr="006C6135">
        <w:rPr>
          <w:rFonts w:ascii="Arial" w:hAnsi="Arial" w:cs="Arial"/>
          <w:rtl/>
        </w:rPr>
        <w:t xml:space="preserve"> 201</w:t>
      </w:r>
      <w:r>
        <w:rPr>
          <w:rFonts w:ascii="Arial" w:hAnsi="Arial" w:cs="Arial" w:hint="cs"/>
          <w:rtl/>
        </w:rPr>
        <w:t>4</w:t>
      </w:r>
    </w:p>
    <w:p w:rsidR="0094476F" w:rsidRPr="00A10F29" w:rsidRDefault="005D4779" w:rsidP="0094476F">
      <w:pPr>
        <w:pStyle w:val="a8"/>
        <w:jc w:val="both"/>
        <w:rPr>
          <w:rFonts w:ascii="Arial" w:hAnsi="Arial" w:cs="Arial"/>
          <w:sz w:val="22"/>
          <w:rtl/>
        </w:rPr>
      </w:pPr>
      <w:r w:rsidRPr="00A10F29">
        <w:rPr>
          <w:rFonts w:ascii="Arial" w:hAnsi="Arial" w:cs="Arial"/>
          <w:sz w:val="22"/>
          <w:rtl/>
        </w:rPr>
        <w:t>חוק התכנון ובניה, התשכ"ה - 1965</w:t>
      </w:r>
    </w:p>
    <w:p w:rsidR="006F1546" w:rsidRPr="00A10F29" w:rsidRDefault="005D4779" w:rsidP="003F0AF5">
      <w:pPr>
        <w:pStyle w:val="a8"/>
        <w:jc w:val="both"/>
        <w:rPr>
          <w:rFonts w:ascii="Arial" w:hAnsi="Arial" w:cs="Arial"/>
          <w:sz w:val="22"/>
          <w:rtl/>
        </w:rPr>
      </w:pPr>
      <w:r w:rsidRPr="00A10F29">
        <w:rPr>
          <w:rFonts w:ascii="Arial" w:hAnsi="Arial" w:cs="Arial" w:hint="cs"/>
          <w:sz w:val="22"/>
          <w:rtl/>
        </w:rPr>
        <w:t xml:space="preserve">מחוז: </w:t>
      </w:r>
      <w:bookmarkStart w:id="1" w:name="bkM_Mahoz"/>
      <w:bookmarkEnd w:id="1"/>
      <w:r w:rsidRPr="00A10F29">
        <w:rPr>
          <w:rFonts w:ascii="Arial" w:hAnsi="Arial" w:cs="Arial" w:hint="cs"/>
          <w:sz w:val="22"/>
          <w:rtl/>
        </w:rPr>
        <w:t xml:space="preserve">חיפה, </w:t>
      </w:r>
      <w:r w:rsidRPr="00A10F29">
        <w:rPr>
          <w:rFonts w:ascii="Arial" w:hAnsi="Arial" w:cs="Arial"/>
          <w:sz w:val="22"/>
          <w:rtl/>
        </w:rPr>
        <w:t xml:space="preserve">מרחב תכנון מקומי: </w:t>
      </w:r>
      <w:bookmarkStart w:id="2" w:name="bkM_MerchavTichnoon"/>
      <w:bookmarkEnd w:id="2"/>
      <w:r w:rsidRPr="00A10F29">
        <w:rPr>
          <w:rFonts w:ascii="Arial" w:hAnsi="Arial" w:cs="Arial"/>
          <w:sz w:val="22"/>
          <w:rtl/>
        </w:rPr>
        <w:t xml:space="preserve">מנשה-אלונה עירון גלילית מחוז חיפה </w:t>
      </w:r>
    </w:p>
    <w:p w:rsidR="006F1546" w:rsidRPr="003F0AF5" w:rsidRDefault="00CD7EE3" w:rsidP="00560948">
      <w:pPr>
        <w:pStyle w:val="a8"/>
        <w:jc w:val="both"/>
        <w:rPr>
          <w:rFonts w:ascii="Arial" w:hAnsi="Arial" w:cs="Arial"/>
          <w:sz w:val="8"/>
          <w:szCs w:val="6"/>
          <w:rtl/>
        </w:rPr>
      </w:pPr>
    </w:p>
    <w:p w:rsidR="006F1546" w:rsidRPr="00A10F29" w:rsidRDefault="005D4779" w:rsidP="004F5E21">
      <w:pPr>
        <w:pStyle w:val="a8"/>
        <w:jc w:val="both"/>
        <w:rPr>
          <w:rFonts w:ascii="Arial" w:hAnsi="Arial" w:cs="Arial"/>
          <w:b/>
          <w:bCs/>
          <w:color w:val="003300"/>
          <w:sz w:val="22"/>
          <w:rtl/>
        </w:rPr>
      </w:pPr>
      <w:bookmarkStart w:id="3" w:name="bkM_Nusach_start"/>
      <w:bookmarkEnd w:id="3"/>
      <w:r w:rsidRPr="00A10F29">
        <w:rPr>
          <w:rFonts w:ascii="Arial" w:hAnsi="Arial" w:cs="Arial"/>
          <w:b/>
          <w:bCs/>
          <w:color w:val="003300"/>
          <w:sz w:val="22"/>
          <w:rtl/>
        </w:rPr>
        <w:t xml:space="preserve">הודעה בדבר הפקדת </w:t>
      </w:r>
      <w:bookmarkStart w:id="4" w:name="bkM_SugTochnit"/>
      <w:bookmarkEnd w:id="4"/>
      <w:r w:rsidRPr="00A10F29">
        <w:rPr>
          <w:rFonts w:ascii="Arial" w:hAnsi="Arial" w:cs="Arial" w:hint="cs"/>
          <w:b/>
          <w:bCs/>
          <w:color w:val="003300"/>
          <w:sz w:val="22"/>
          <w:rtl/>
        </w:rPr>
        <w:t xml:space="preserve">תכנית מועדפת לדיור </w:t>
      </w:r>
      <w:r>
        <w:rPr>
          <w:rFonts w:ascii="Arial" w:hAnsi="Arial" w:cs="Arial"/>
          <w:b/>
          <w:bCs/>
          <w:color w:val="003300"/>
          <w:sz w:val="22"/>
          <w:rtl/>
        </w:rPr>
        <w:t>מס</w:t>
      </w:r>
      <w:r>
        <w:rPr>
          <w:rFonts w:ascii="Arial" w:hAnsi="Arial" w:cs="Arial" w:hint="cs"/>
          <w:b/>
          <w:bCs/>
          <w:color w:val="003300"/>
          <w:sz w:val="22"/>
          <w:rtl/>
        </w:rPr>
        <w:t>'</w:t>
      </w:r>
      <w:r w:rsidRPr="00A10F29">
        <w:rPr>
          <w:rFonts w:ascii="Arial" w:hAnsi="Arial" w:cs="Arial"/>
          <w:b/>
          <w:bCs/>
          <w:color w:val="003300"/>
          <w:sz w:val="22"/>
          <w:rtl/>
        </w:rPr>
        <w:t xml:space="preserve">: </w:t>
      </w:r>
      <w:bookmarkStart w:id="5" w:name="bkM_pl_number"/>
      <w:bookmarkEnd w:id="5"/>
      <w:r w:rsidRPr="00A10F29">
        <w:rPr>
          <w:rFonts w:ascii="Arial" w:hAnsi="Arial" w:cs="Arial" w:hint="cs"/>
          <w:b/>
          <w:bCs/>
          <w:color w:val="003300"/>
          <w:sz w:val="22"/>
          <w:rtl/>
        </w:rPr>
        <w:t>תמל/ 1061</w:t>
      </w:r>
    </w:p>
    <w:p w:rsidR="0086253F" w:rsidRPr="00A10F29" w:rsidRDefault="005D4779" w:rsidP="004F5930">
      <w:pPr>
        <w:pStyle w:val="a8"/>
        <w:pBdr>
          <w:bottom w:val="single" w:sz="4" w:space="1" w:color="auto"/>
        </w:pBdr>
        <w:jc w:val="both"/>
        <w:rPr>
          <w:rFonts w:ascii="Arial" w:hAnsi="Arial" w:cs="Arial"/>
          <w:b/>
          <w:bCs/>
          <w:color w:val="003300"/>
          <w:sz w:val="22"/>
          <w:rtl/>
        </w:rPr>
      </w:pPr>
      <w:r w:rsidRPr="00A10F29">
        <w:rPr>
          <w:rFonts w:ascii="Arial" w:hAnsi="Arial" w:cs="Arial" w:hint="cs"/>
          <w:b/>
          <w:bCs/>
          <w:color w:val="003300"/>
          <w:sz w:val="22"/>
          <w:rtl/>
        </w:rPr>
        <w:t xml:space="preserve">שם התכנית: </w:t>
      </w:r>
      <w:bookmarkStart w:id="6" w:name="bkM_pl_Name"/>
      <w:bookmarkEnd w:id="6"/>
      <w:r w:rsidRPr="00A10F29">
        <w:rPr>
          <w:rFonts w:ascii="Arial" w:hAnsi="Arial" w:cs="Arial" w:hint="cs"/>
          <w:b/>
          <w:bCs/>
          <w:color w:val="003300"/>
          <w:sz w:val="22"/>
          <w:rtl/>
        </w:rPr>
        <w:t>מתחם דרומי ערערה</w:t>
      </w:r>
    </w:p>
    <w:p w:rsidR="006026FA" w:rsidRPr="003F0AF5" w:rsidRDefault="00CD7EE3" w:rsidP="00560948">
      <w:pPr>
        <w:pStyle w:val="a8"/>
        <w:jc w:val="both"/>
        <w:rPr>
          <w:rFonts w:ascii="Arial" w:hAnsi="Arial" w:cs="Arial"/>
          <w:sz w:val="8"/>
          <w:szCs w:val="6"/>
          <w:u w:val="single"/>
          <w:rtl/>
        </w:rPr>
      </w:pPr>
    </w:p>
    <w:p w:rsidR="002B3109" w:rsidRPr="00A85EA1" w:rsidRDefault="005D4779" w:rsidP="006A7C4D">
      <w:pPr>
        <w:pStyle w:val="a8"/>
        <w:jc w:val="both"/>
        <w:rPr>
          <w:rFonts w:ascii="Arial" w:hAnsi="Arial" w:cs="Arial"/>
          <w:sz w:val="22"/>
          <w:rtl/>
        </w:rPr>
      </w:pPr>
      <w:r w:rsidRPr="00A10F29">
        <w:rPr>
          <w:rFonts w:ascii="Arial" w:hAnsi="Arial" w:cs="Arial"/>
          <w:sz w:val="22"/>
          <w:rtl/>
        </w:rPr>
        <w:t xml:space="preserve">נמסרת בזה הודעה, בהתאם לסעיף </w:t>
      </w:r>
      <w:r>
        <w:rPr>
          <w:rFonts w:ascii="Arial" w:hAnsi="Arial" w:cs="Arial" w:hint="cs"/>
          <w:sz w:val="22"/>
          <w:rtl/>
        </w:rPr>
        <w:t>15</w:t>
      </w:r>
      <w:r w:rsidRPr="00A10F29">
        <w:rPr>
          <w:rFonts w:ascii="Arial" w:hAnsi="Arial" w:cs="Arial"/>
          <w:sz w:val="22"/>
          <w:rtl/>
        </w:rPr>
        <w:t xml:space="preserve"> </w:t>
      </w:r>
      <w:r>
        <w:rPr>
          <w:rFonts w:ascii="Arial" w:hAnsi="Arial" w:cs="Arial" w:hint="cs"/>
          <w:rtl/>
        </w:rPr>
        <w:t>ל</w:t>
      </w:r>
      <w:r w:rsidRPr="006C6135">
        <w:rPr>
          <w:rFonts w:ascii="Arial" w:hAnsi="Arial" w:cs="Arial"/>
          <w:rtl/>
        </w:rPr>
        <w:t xml:space="preserve">חוק </w:t>
      </w:r>
      <w:r>
        <w:rPr>
          <w:rFonts w:ascii="Arial" w:hAnsi="Arial" w:cs="Arial" w:hint="cs"/>
          <w:rtl/>
        </w:rPr>
        <w:t>לקידום</w:t>
      </w:r>
      <w:r>
        <w:rPr>
          <w:rFonts w:ascii="Arial" w:hAnsi="Arial" w:cs="Arial"/>
          <w:rtl/>
        </w:rPr>
        <w:t xml:space="preserve"> </w:t>
      </w:r>
      <w:r>
        <w:rPr>
          <w:rFonts w:ascii="Arial" w:hAnsi="Arial" w:cs="Arial" w:hint="cs"/>
          <w:rtl/>
        </w:rPr>
        <w:t>ה</w:t>
      </w:r>
      <w:r w:rsidRPr="006C6135">
        <w:rPr>
          <w:rFonts w:ascii="Arial" w:hAnsi="Arial" w:cs="Arial"/>
          <w:rtl/>
        </w:rPr>
        <w:t xml:space="preserve">בניה </w:t>
      </w:r>
      <w:r>
        <w:rPr>
          <w:rFonts w:ascii="Arial" w:hAnsi="Arial" w:cs="Arial" w:hint="cs"/>
          <w:rtl/>
        </w:rPr>
        <w:t>במתחמים מועדפים לדיור</w:t>
      </w:r>
      <w:r w:rsidRPr="006C6135">
        <w:rPr>
          <w:rFonts w:ascii="Arial" w:hAnsi="Arial" w:cs="Arial"/>
          <w:rtl/>
        </w:rPr>
        <w:t xml:space="preserve"> (הוראות שעה) התשע"</w:t>
      </w:r>
      <w:r>
        <w:rPr>
          <w:rFonts w:ascii="Arial" w:hAnsi="Arial" w:cs="Arial" w:hint="cs"/>
          <w:rtl/>
        </w:rPr>
        <w:t>ד</w:t>
      </w:r>
      <w:r w:rsidRPr="006C6135">
        <w:rPr>
          <w:rFonts w:ascii="Arial" w:hAnsi="Arial" w:cs="Arial"/>
          <w:rtl/>
        </w:rPr>
        <w:t xml:space="preserve"> - 20</w:t>
      </w:r>
      <w:r>
        <w:rPr>
          <w:rFonts w:ascii="Arial" w:hAnsi="Arial" w:cs="Arial" w:hint="cs"/>
          <w:rtl/>
        </w:rPr>
        <w:t>14</w:t>
      </w:r>
    </w:p>
    <w:p w:rsidR="00560948" w:rsidRPr="00A10F29" w:rsidRDefault="005D4779" w:rsidP="002B3109">
      <w:pPr>
        <w:pStyle w:val="a8"/>
        <w:jc w:val="both"/>
        <w:rPr>
          <w:rFonts w:ascii="Arial" w:hAnsi="Arial" w:cs="Arial"/>
          <w:sz w:val="22"/>
          <w:rtl/>
        </w:rPr>
      </w:pPr>
      <w:r w:rsidRPr="00A10F29">
        <w:rPr>
          <w:rFonts w:ascii="Arial" w:hAnsi="Arial" w:cs="Arial"/>
          <w:sz w:val="22"/>
          <w:rtl/>
        </w:rPr>
        <w:t xml:space="preserve">(להלן: "החוק"), </w:t>
      </w:r>
      <w:r>
        <w:rPr>
          <w:rFonts w:ascii="Arial" w:hAnsi="Arial" w:cs="Arial" w:hint="cs"/>
          <w:sz w:val="22"/>
          <w:rtl/>
        </w:rPr>
        <w:t xml:space="preserve">ובהתאם לסעיף 89 לחוק התכנון והבניה, התשכ"ה </w:t>
      </w:r>
      <w:r>
        <w:rPr>
          <w:rFonts w:ascii="Arial" w:hAnsi="Arial" w:cs="Arial"/>
          <w:sz w:val="22"/>
          <w:rtl/>
        </w:rPr>
        <w:t>–</w:t>
      </w:r>
      <w:r>
        <w:rPr>
          <w:rFonts w:ascii="Arial" w:hAnsi="Arial" w:cs="Arial" w:hint="cs"/>
          <w:sz w:val="22"/>
          <w:rtl/>
        </w:rPr>
        <w:t xml:space="preserve"> 1965 (להלן: "חוק התכנון")</w:t>
      </w:r>
    </w:p>
    <w:p w:rsidR="006F1546" w:rsidRPr="00A10F29" w:rsidRDefault="005D4779" w:rsidP="00A2704D">
      <w:pPr>
        <w:pStyle w:val="a8"/>
        <w:jc w:val="both"/>
        <w:rPr>
          <w:rFonts w:ascii="Arial" w:hAnsi="Arial" w:cs="Arial"/>
          <w:sz w:val="22"/>
          <w:rtl/>
        </w:rPr>
      </w:pPr>
      <w:r w:rsidRPr="00A10F29">
        <w:rPr>
          <w:rFonts w:ascii="Arial" w:hAnsi="Arial" w:cs="Arial"/>
          <w:sz w:val="22"/>
          <w:rtl/>
        </w:rPr>
        <w:t xml:space="preserve">כי במשרדי </w:t>
      </w:r>
      <w:bookmarkStart w:id="7" w:name="bkM_Vaada_Metapelet"/>
      <w:bookmarkEnd w:id="7"/>
      <w:r w:rsidRPr="00A10F29">
        <w:rPr>
          <w:rFonts w:ascii="Arial" w:hAnsi="Arial" w:cs="Arial" w:hint="cs"/>
          <w:sz w:val="22"/>
          <w:rtl/>
        </w:rPr>
        <w:t>הוועדה הארצית לתכנון ולבניה של מתחמים מועדפים לדיור</w:t>
      </w:r>
    </w:p>
    <w:p w:rsidR="00D607DD" w:rsidRDefault="005D4779" w:rsidP="00A2704D">
      <w:pPr>
        <w:pStyle w:val="a8"/>
        <w:jc w:val="both"/>
        <w:rPr>
          <w:rFonts w:ascii="Arial" w:hAnsi="Arial" w:cs="Arial"/>
          <w:sz w:val="22"/>
          <w:rtl/>
        </w:rPr>
      </w:pPr>
      <w:r w:rsidRPr="00A10F29">
        <w:rPr>
          <w:rFonts w:ascii="Arial" w:hAnsi="Arial" w:cs="Arial"/>
          <w:sz w:val="22"/>
          <w:rtl/>
        </w:rPr>
        <w:t xml:space="preserve">ובמשרדי הועדה המקומית לתכנון ולבניה  </w:t>
      </w:r>
      <w:bookmarkStart w:id="8" w:name="bkM_VaadotMekomiyot1"/>
      <w:bookmarkEnd w:id="8"/>
      <w:r>
        <w:rPr>
          <w:rFonts w:ascii="Arial" w:hAnsi="Arial" w:cs="Arial" w:hint="cs"/>
          <w:sz w:val="22"/>
          <w:rtl/>
        </w:rPr>
        <w:t>שה אלונה-ד.נ חפר 37845,  עירון,  מקומית מחוזית מחוז חיפה</w:t>
      </w:r>
    </w:p>
    <w:p w:rsidR="002B3109" w:rsidRDefault="005D4779" w:rsidP="006A7C4D">
      <w:pPr>
        <w:pStyle w:val="a8"/>
        <w:jc w:val="both"/>
        <w:rPr>
          <w:rFonts w:ascii="Arial" w:hAnsi="Arial" w:cs="Arial"/>
          <w:sz w:val="22"/>
        </w:rPr>
      </w:pPr>
      <w:r>
        <w:rPr>
          <w:rFonts w:ascii="Arial" w:hAnsi="Arial" w:cs="Arial" w:hint="cs"/>
          <w:sz w:val="22"/>
          <w:rtl/>
        </w:rPr>
        <w:t xml:space="preserve">ובאתר האינטרנט של מנהל התכנון: </w:t>
      </w:r>
      <w:hyperlink r:id="rId5" w:history="1">
        <w:r w:rsidRPr="00F404B0">
          <w:rPr>
            <w:rStyle w:val="Hyperlink"/>
            <w:rFonts w:ascii="Arial" w:hAnsi="Arial" w:cs="Arial"/>
            <w:sz w:val="22"/>
          </w:rPr>
          <w:t>www.iplan.gov.il</w:t>
        </w:r>
      </w:hyperlink>
    </w:p>
    <w:p w:rsidR="002B3109" w:rsidRPr="001321FC" w:rsidRDefault="001321FC" w:rsidP="001321FC">
      <w:pPr>
        <w:pStyle w:val="a8"/>
        <w:rPr>
          <w:rFonts w:ascii="Arial" w:hAnsi="Arial" w:cs="Arial"/>
          <w:sz w:val="22"/>
          <w:u w:val="single"/>
          <w:rtl/>
        </w:rPr>
      </w:pPr>
      <w:r>
        <w:rPr>
          <w:rFonts w:ascii="Arial" w:hAnsi="Arial" w:cs="Arial" w:hint="cs"/>
          <w:sz w:val="22"/>
          <w:rtl/>
        </w:rPr>
        <w:t xml:space="preserve">ובאתר </w:t>
      </w:r>
      <w:r w:rsidR="005D4779">
        <w:rPr>
          <w:rFonts w:ascii="Arial" w:hAnsi="Arial" w:cs="Arial" w:hint="cs"/>
          <w:sz w:val="22"/>
          <w:rtl/>
        </w:rPr>
        <w:t xml:space="preserve">האינטרנט של מגיש התכנית: </w:t>
      </w:r>
      <w:hyperlink r:id="rId6" w:history="1">
        <w:r w:rsidRPr="001321FC">
          <w:rPr>
            <w:rStyle w:val="Hyperlink"/>
            <w:rFonts w:ascii="Arial" w:hAnsi="Arial" w:cs="Arial"/>
            <w:sz w:val="22"/>
          </w:rPr>
          <w:t>https://www.gov.il/he/Departments/ministry_of_construction_and_housing</w:t>
        </w:r>
      </w:hyperlink>
    </w:p>
    <w:p w:rsidR="001321FC" w:rsidRDefault="001321FC" w:rsidP="00A2704D">
      <w:pPr>
        <w:pStyle w:val="a8"/>
        <w:jc w:val="both"/>
        <w:rPr>
          <w:rFonts w:ascii="Arial" w:hAnsi="Arial" w:cs="Arial"/>
          <w:sz w:val="22"/>
          <w:rtl/>
        </w:rPr>
      </w:pPr>
    </w:p>
    <w:p w:rsidR="006F1546" w:rsidRPr="00A10F29" w:rsidRDefault="005D4779" w:rsidP="00A2704D">
      <w:pPr>
        <w:pStyle w:val="a8"/>
        <w:jc w:val="both"/>
        <w:rPr>
          <w:rFonts w:ascii="Arial" w:hAnsi="Arial" w:cs="Arial"/>
          <w:sz w:val="22"/>
          <w:rtl/>
        </w:rPr>
      </w:pPr>
      <w:r w:rsidRPr="00A10F29">
        <w:rPr>
          <w:rFonts w:ascii="Arial" w:hAnsi="Arial" w:cs="Arial"/>
          <w:sz w:val="22"/>
          <w:rtl/>
        </w:rPr>
        <w:t xml:space="preserve">מופקדת </w:t>
      </w:r>
      <w:bookmarkStart w:id="9" w:name="bkM_SugTochnit1"/>
      <w:bookmarkEnd w:id="9"/>
      <w:r w:rsidRPr="00A10F29">
        <w:rPr>
          <w:rFonts w:ascii="Arial" w:hAnsi="Arial" w:cs="Arial"/>
          <w:sz w:val="22"/>
          <w:rtl/>
        </w:rPr>
        <w:t xml:space="preserve">תכנית מועדפת לדיור </w:t>
      </w:r>
      <w:r>
        <w:rPr>
          <w:rFonts w:ascii="Arial" w:hAnsi="Arial" w:cs="Arial"/>
          <w:sz w:val="22"/>
          <w:rtl/>
        </w:rPr>
        <w:t>מס</w:t>
      </w:r>
      <w:r>
        <w:rPr>
          <w:rFonts w:ascii="Arial" w:hAnsi="Arial" w:cs="Arial" w:hint="cs"/>
          <w:sz w:val="22"/>
          <w:rtl/>
        </w:rPr>
        <w:t>'</w:t>
      </w:r>
      <w:r w:rsidRPr="00A10F29">
        <w:rPr>
          <w:rFonts w:ascii="Arial" w:hAnsi="Arial" w:cs="Arial"/>
          <w:sz w:val="22"/>
          <w:rtl/>
        </w:rPr>
        <w:t xml:space="preserve">: </w:t>
      </w:r>
      <w:bookmarkStart w:id="10" w:name="bkM_pl_number1"/>
      <w:bookmarkEnd w:id="10"/>
      <w:r>
        <w:rPr>
          <w:rFonts w:ascii="Arial" w:hAnsi="Arial" w:cs="Arial" w:hint="cs"/>
          <w:sz w:val="22"/>
          <w:rtl/>
        </w:rPr>
        <w:t xml:space="preserve">תמל/ 1061  </w:t>
      </w:r>
      <w:bookmarkStart w:id="11" w:name="bkM_PlanOrders"/>
      <w:bookmarkEnd w:id="11"/>
      <w:r w:rsidRPr="00A10F29">
        <w:rPr>
          <w:rFonts w:ascii="Arial" w:hAnsi="Arial" w:cs="Arial" w:hint="cs"/>
          <w:sz w:val="22"/>
          <w:rtl/>
        </w:rPr>
        <w:t>הוראות -  53 תשריט -  37</w:t>
      </w:r>
    </w:p>
    <w:p w:rsidR="006F1546" w:rsidRPr="003F0AF5" w:rsidRDefault="00CD7EE3" w:rsidP="00560948">
      <w:pPr>
        <w:pStyle w:val="a8"/>
        <w:jc w:val="both"/>
        <w:rPr>
          <w:rFonts w:ascii="Arial" w:hAnsi="Arial" w:cs="Arial"/>
          <w:sz w:val="8"/>
          <w:szCs w:val="6"/>
          <w:rtl/>
        </w:rPr>
      </w:pPr>
    </w:p>
    <w:p w:rsidR="00D77D6F" w:rsidRPr="00A10F29" w:rsidRDefault="005D4779" w:rsidP="00E86175">
      <w:pPr>
        <w:pStyle w:val="a8"/>
        <w:jc w:val="both"/>
        <w:rPr>
          <w:rFonts w:ascii="Arial" w:hAnsi="Arial" w:cs="Arial"/>
          <w:sz w:val="22"/>
          <w:rtl/>
        </w:rPr>
      </w:pPr>
      <w:bookmarkStart w:id="12" w:name="bkM_IchudVeChaluka"/>
      <w:bookmarkEnd w:id="12"/>
      <w:r w:rsidRPr="00A10F29">
        <w:rPr>
          <w:rFonts w:ascii="Arial" w:hAnsi="Arial" w:cs="Arial" w:hint="cs"/>
          <w:b/>
          <w:bCs/>
          <w:sz w:val="22"/>
          <w:rtl/>
        </w:rPr>
        <w:t xml:space="preserve">איחוד וחלוקה: </w:t>
      </w:r>
      <w:r w:rsidRPr="00A10F29">
        <w:rPr>
          <w:rFonts w:ascii="Arial" w:hAnsi="Arial" w:cs="Arial" w:hint="cs"/>
          <w:sz w:val="22"/>
          <w:rtl/>
        </w:rPr>
        <w:t>איחוד ו/או חלוקה ללא הסכמת כל הבעלים בכל תחום התכנית/בחלק מתחום התכנית</w:t>
      </w:r>
    </w:p>
    <w:p w:rsidR="003C1C0E" w:rsidRPr="003F0AF5" w:rsidRDefault="00CD7EE3" w:rsidP="00560948">
      <w:pPr>
        <w:pStyle w:val="a8"/>
        <w:jc w:val="both"/>
        <w:rPr>
          <w:rFonts w:ascii="Arial" w:hAnsi="Arial" w:cs="Arial"/>
          <w:b/>
          <w:bCs/>
          <w:sz w:val="8"/>
          <w:szCs w:val="6"/>
          <w:rtl/>
        </w:rPr>
      </w:pPr>
    </w:p>
    <w:p w:rsidR="003C1C0E" w:rsidRPr="00A10F29" w:rsidRDefault="005D4779" w:rsidP="00560948">
      <w:pPr>
        <w:pStyle w:val="a8"/>
        <w:jc w:val="both"/>
        <w:rPr>
          <w:rFonts w:ascii="Arial" w:hAnsi="Arial" w:cs="Arial"/>
          <w:sz w:val="22"/>
          <w:rtl/>
        </w:rPr>
      </w:pPr>
      <w:bookmarkStart w:id="13" w:name="bkM_HetereiBniya"/>
      <w:bookmarkEnd w:id="13"/>
      <w:r w:rsidRPr="00A10F29">
        <w:rPr>
          <w:rFonts w:ascii="Arial" w:hAnsi="Arial" w:cs="Arial" w:hint="cs"/>
          <w:b/>
          <w:bCs/>
          <w:sz w:val="22"/>
          <w:rtl/>
        </w:rPr>
        <w:t xml:space="preserve">התרי בניה והרשאות: </w:t>
      </w:r>
      <w:r w:rsidRPr="00A10F29">
        <w:rPr>
          <w:rFonts w:ascii="Arial" w:hAnsi="Arial" w:cs="Arial" w:hint="cs"/>
          <w:sz w:val="22"/>
          <w:rtl/>
        </w:rPr>
        <w:t>תכנית שמכוחה ניתן להוציא היתרים או הרשאות</w:t>
      </w:r>
    </w:p>
    <w:p w:rsidR="003C1C0E" w:rsidRPr="003F0AF5" w:rsidRDefault="00CD7EE3" w:rsidP="00560948">
      <w:pPr>
        <w:pStyle w:val="a8"/>
        <w:jc w:val="both"/>
        <w:rPr>
          <w:rFonts w:ascii="Arial" w:hAnsi="Arial" w:cs="Arial"/>
          <w:sz w:val="8"/>
          <w:szCs w:val="6"/>
          <w:rtl/>
        </w:rPr>
      </w:pPr>
    </w:p>
    <w:p w:rsidR="006F1546" w:rsidRPr="00A10F29" w:rsidRDefault="00CD7EE3" w:rsidP="00560948">
      <w:pPr>
        <w:pStyle w:val="a8"/>
        <w:jc w:val="both"/>
        <w:rPr>
          <w:rFonts w:ascii="Arial" w:hAnsi="Arial" w:cs="Arial"/>
          <w:b/>
          <w:bCs/>
          <w:sz w:val="22"/>
          <w:rtl/>
        </w:rPr>
      </w:pPr>
      <w:r>
        <w:rPr>
          <w:noProof/>
          <w:rtl/>
        </w:rPr>
        <mc:AlternateContent>
          <mc:Choice Requires="wps">
            <w:drawing>
              <wp:anchor distT="0" distB="0" distL="114300" distR="114300" simplePos="0" relativeHeight="251657216" behindDoc="0" locked="0" layoutInCell="1" allowOverlap="1">
                <wp:simplePos x="0" y="0"/>
                <wp:positionH relativeFrom="column">
                  <wp:posOffset>226060</wp:posOffset>
                </wp:positionH>
                <wp:positionV relativeFrom="paragraph">
                  <wp:posOffset>57785</wp:posOffset>
                </wp:positionV>
                <wp:extent cx="1225550" cy="1134110"/>
                <wp:effectExtent l="4445" t="1905" r="0" b="0"/>
                <wp:wrapNone/>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25550" cy="1134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805" w:rsidRDefault="00CD7EE3" w:rsidP="001A6805">
                            <w:pPr>
                              <w:rPr>
                                <w:rtl/>
                                <w:cs/>
                              </w:rPr>
                            </w:pPr>
                            <w:r>
                              <w:rPr>
                                <w:noProof/>
                                <w:lang w:eastAsia="en-US"/>
                              </w:rPr>
                              <w:drawing>
                                <wp:inline distT="0" distB="0" distL="0" distR="0">
                                  <wp:extent cx="1038225" cy="1038225"/>
                                  <wp:effectExtent l="0" t="0" r="0" b="0"/>
                                  <wp:docPr id="2" name="תמונה 2" descr="ערע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ערערה"/>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17.8pt;margin-top:4.55pt;width:96.5pt;height:89.3pt;flip:x;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" filled="f" stroked="f">
                <v:textbox style="mso-fit-shape-to-text:t">
                  <w:txbxContent>
                    <w:p w:rsidR="001A6805" w:rsidRDefault="00CD7EE3" w:rsidP="001A6805">
                      <w:pPr>
                        <w:rPr>
                          <w:rtl/>
                          <w:cs/>
                        </w:rPr>
                      </w:pPr>
                      <w:r>
                        <w:rPr>
                          <w:noProof/>
                          <w:lang w:eastAsia="en-US"/>
                        </w:rPr>
                        <w:drawing>
                          <wp:inline distT="0" distB="0" distL="0" distR="0">
                            <wp:extent cx="1038225" cy="1038225"/>
                            <wp:effectExtent l="0" t="0" r="0" b="0"/>
                            <wp:docPr id="2" name="תמונה 2" descr="ערע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ערערה"/>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xbxContent>
                </v:textbox>
              </v:shape>
            </w:pict>
          </mc:Fallback>
        </mc:AlternateContent>
      </w:r>
      <w:r w:rsidR="005D4779" w:rsidRPr="00A10F29">
        <w:rPr>
          <w:rFonts w:ascii="Arial" w:hAnsi="Arial" w:cs="Arial" w:hint="cs"/>
          <w:b/>
          <w:bCs/>
          <w:sz w:val="22"/>
          <w:rtl/>
        </w:rPr>
        <w:t>המתייחס</w:t>
      </w:r>
      <w:r w:rsidR="005D4779" w:rsidRPr="00A10F29">
        <w:rPr>
          <w:rFonts w:ascii="Arial" w:hAnsi="Arial" w:cs="Arial" w:hint="eastAsia"/>
          <w:b/>
          <w:bCs/>
          <w:sz w:val="22"/>
          <w:rtl/>
        </w:rPr>
        <w:t>ת</w:t>
      </w:r>
      <w:r w:rsidR="005D4779" w:rsidRPr="00A10F29">
        <w:rPr>
          <w:rFonts w:ascii="Arial" w:hAnsi="Arial" w:cs="Arial"/>
          <w:b/>
          <w:bCs/>
          <w:sz w:val="22"/>
          <w:rtl/>
        </w:rPr>
        <w:t xml:space="preserve"> לתכניות הבאות:</w:t>
      </w:r>
    </w:p>
    <w:p w:rsidR="006026FA" w:rsidRPr="003F0AF5" w:rsidRDefault="00CD7EE3" w:rsidP="00560948">
      <w:pPr>
        <w:pStyle w:val="a8"/>
        <w:jc w:val="both"/>
        <w:rPr>
          <w:rFonts w:ascii="Arial" w:hAnsi="Arial" w:cs="Arial"/>
          <w:sz w:val="8"/>
          <w:szCs w:val="6"/>
          <w:rtl/>
        </w:rPr>
      </w:pPr>
    </w:p>
    <w:tbl>
      <w:tblPr>
        <w:bidiVisual/>
        <w:tblW w:w="5000" w:type="pct"/>
        <w:tblBorders>
          <w:top w:val="nil"/>
          <w:left w:val="nil"/>
          <w:bottom w:val="nil"/>
          <w:right w:val="nil"/>
          <w:insideH w:val="nil"/>
          <w:insideV w:val="nil"/>
        </w:tblBorders>
        <w:tblLayout w:type="fixed"/>
        <w:tblLook w:val="04A0" w:firstRow="1" w:lastRow="0" w:firstColumn="1" w:lastColumn="0" w:noHBand="0" w:noVBand="1"/>
      </w:tblPr>
      <w:tblGrid>
        <w:gridCol w:w="2311"/>
        <w:gridCol w:w="7509"/>
      </w:tblGrid>
      <w:tr w:rsidR="00DC7FCE">
        <w:tc>
          <w:tcPr>
            <w:tcW w:w="2268" w:type="dxa"/>
          </w:tcPr>
          <w:p w:rsidR="006F1546" w:rsidRPr="00A10F29" w:rsidRDefault="005D4779" w:rsidP="00560948">
            <w:pPr>
              <w:pStyle w:val="a8"/>
              <w:keepNext/>
              <w:rPr>
                <w:rFonts w:ascii="Arial" w:hAnsi="Arial" w:cs="Arial"/>
                <w:b/>
                <w:bCs/>
                <w:sz w:val="22"/>
                <w:rtl/>
              </w:rPr>
            </w:pPr>
            <w:r w:rsidRPr="00A10F29">
              <w:rPr>
                <w:rFonts w:ascii="Arial" w:hAnsi="Arial" w:cs="Arial"/>
                <w:b/>
                <w:bCs/>
                <w:sz w:val="22"/>
                <w:rtl/>
              </w:rPr>
              <w:t>סוג היחס</w:t>
            </w:r>
          </w:p>
        </w:tc>
        <w:tc>
          <w:tcPr>
            <w:tcW w:w="7370" w:type="dxa"/>
          </w:tcPr>
          <w:p w:rsidR="006F1546" w:rsidRPr="00A10F29" w:rsidRDefault="005D4779" w:rsidP="00560948">
            <w:pPr>
              <w:pStyle w:val="a8"/>
              <w:keepNext/>
              <w:rPr>
                <w:rFonts w:ascii="Arial" w:hAnsi="Arial" w:cs="Arial"/>
                <w:b/>
                <w:bCs/>
                <w:sz w:val="22"/>
                <w:rtl/>
              </w:rPr>
            </w:pPr>
            <w:r w:rsidRPr="00A10F29">
              <w:rPr>
                <w:rFonts w:ascii="Arial" w:hAnsi="Arial" w:cs="Arial"/>
                <w:b/>
                <w:bCs/>
                <w:sz w:val="22"/>
                <w:rtl/>
              </w:rPr>
              <w:t>מספר התכנית</w:t>
            </w:r>
          </w:p>
        </w:tc>
      </w:tr>
      <w:tr w:rsidR="00DC7FCE">
        <w:tc>
          <w:tcPr>
            <w:tcW w:w="2268" w:type="dxa"/>
          </w:tcPr>
          <w:p w:rsidR="006F1546" w:rsidRPr="00A10F29" w:rsidRDefault="005D4779" w:rsidP="00560948">
            <w:pPr>
              <w:pStyle w:val="a8"/>
              <w:rPr>
                <w:rFonts w:ascii="Arial" w:hAnsi="Arial" w:cs="Arial"/>
                <w:b/>
                <w:bCs/>
                <w:sz w:val="22"/>
                <w:rtl/>
              </w:rPr>
            </w:pPr>
            <w:r w:rsidRPr="00A10F29">
              <w:rPr>
                <w:rFonts w:ascii="Arial" w:hAnsi="Arial" w:cs="Arial"/>
                <w:sz w:val="22"/>
                <w:rtl/>
              </w:rPr>
              <w:t>שינוי</w:t>
            </w:r>
          </w:p>
        </w:tc>
        <w:tc>
          <w:tcPr>
            <w:tcW w:w="7370" w:type="dxa"/>
          </w:tcPr>
          <w:p w:rsidR="006F1546" w:rsidRPr="00A10F29" w:rsidRDefault="005D4779" w:rsidP="00560948">
            <w:pPr>
              <w:pStyle w:val="a8"/>
              <w:rPr>
                <w:rFonts w:ascii="Arial" w:hAnsi="Arial" w:cs="Arial"/>
                <w:b/>
                <w:bCs/>
                <w:sz w:val="22"/>
                <w:rtl/>
              </w:rPr>
            </w:pPr>
            <w:r w:rsidRPr="00A10F29">
              <w:rPr>
                <w:rFonts w:ascii="Arial" w:hAnsi="Arial" w:cs="Arial"/>
                <w:sz w:val="22"/>
                <w:rtl/>
              </w:rPr>
              <w:t>תממ/ 6</w:t>
            </w:r>
          </w:p>
        </w:tc>
      </w:tr>
      <w:tr w:rsidR="00DC7FCE">
        <w:tc>
          <w:tcPr>
            <w:tcW w:w="2268" w:type="dxa"/>
          </w:tcPr>
          <w:p w:rsidR="006F1546" w:rsidRPr="00A10F29" w:rsidRDefault="005D4779" w:rsidP="00560948">
            <w:pPr>
              <w:pStyle w:val="a8"/>
              <w:rPr>
                <w:rFonts w:ascii="Arial" w:hAnsi="Arial" w:cs="Arial"/>
                <w:b/>
                <w:bCs/>
                <w:sz w:val="22"/>
                <w:rtl/>
              </w:rPr>
            </w:pPr>
            <w:r w:rsidRPr="00A10F29">
              <w:rPr>
                <w:rFonts w:ascii="Arial" w:hAnsi="Arial" w:cs="Arial"/>
                <w:sz w:val="22"/>
                <w:rtl/>
              </w:rPr>
              <w:t>שינוי</w:t>
            </w:r>
          </w:p>
        </w:tc>
        <w:tc>
          <w:tcPr>
            <w:tcW w:w="7370" w:type="dxa"/>
          </w:tcPr>
          <w:p w:rsidR="006F1546" w:rsidRPr="00A10F29" w:rsidRDefault="005D4779" w:rsidP="00560948">
            <w:pPr>
              <w:pStyle w:val="a8"/>
              <w:rPr>
                <w:rFonts w:ascii="Arial" w:hAnsi="Arial" w:cs="Arial"/>
                <w:b/>
                <w:bCs/>
                <w:sz w:val="22"/>
                <w:rtl/>
              </w:rPr>
            </w:pPr>
            <w:r w:rsidRPr="00A10F29">
              <w:rPr>
                <w:rFonts w:ascii="Arial" w:hAnsi="Arial" w:cs="Arial"/>
                <w:sz w:val="22"/>
                <w:rtl/>
              </w:rPr>
              <w:t>תתל/ 38</w:t>
            </w:r>
          </w:p>
        </w:tc>
      </w:tr>
      <w:tr w:rsidR="00DC7FCE">
        <w:tc>
          <w:tcPr>
            <w:tcW w:w="2268" w:type="dxa"/>
          </w:tcPr>
          <w:p w:rsidR="006F1546" w:rsidRPr="00A10F29" w:rsidRDefault="005D4779" w:rsidP="00560948">
            <w:pPr>
              <w:pStyle w:val="a8"/>
              <w:rPr>
                <w:rFonts w:ascii="Arial" w:hAnsi="Arial" w:cs="Arial"/>
                <w:b/>
                <w:bCs/>
                <w:sz w:val="22"/>
                <w:rtl/>
              </w:rPr>
            </w:pPr>
            <w:r w:rsidRPr="00A10F29">
              <w:rPr>
                <w:rFonts w:ascii="Arial" w:hAnsi="Arial" w:cs="Arial"/>
                <w:sz w:val="22"/>
                <w:rtl/>
              </w:rPr>
              <w:t>אישור ע"פ תמ"א</w:t>
            </w:r>
          </w:p>
        </w:tc>
        <w:tc>
          <w:tcPr>
            <w:tcW w:w="7370" w:type="dxa"/>
          </w:tcPr>
          <w:p w:rsidR="006F1546" w:rsidRPr="00A10F29" w:rsidRDefault="005D4779" w:rsidP="00560948">
            <w:pPr>
              <w:pStyle w:val="a8"/>
              <w:rPr>
                <w:rFonts w:ascii="Arial" w:hAnsi="Arial" w:cs="Arial"/>
                <w:b/>
                <w:bCs/>
                <w:sz w:val="22"/>
                <w:rtl/>
              </w:rPr>
            </w:pPr>
            <w:r w:rsidRPr="00A10F29">
              <w:rPr>
                <w:rFonts w:ascii="Arial" w:hAnsi="Arial" w:cs="Arial"/>
                <w:sz w:val="22"/>
                <w:rtl/>
              </w:rPr>
              <w:t>תמא/ 35</w:t>
            </w:r>
          </w:p>
        </w:tc>
      </w:tr>
      <w:tr w:rsidR="00DC7FCE">
        <w:tc>
          <w:tcPr>
            <w:tcW w:w="2268" w:type="dxa"/>
          </w:tcPr>
          <w:p w:rsidR="006F1546" w:rsidRPr="00A10F29" w:rsidRDefault="005D4779" w:rsidP="00560948">
            <w:pPr>
              <w:pStyle w:val="a8"/>
              <w:rPr>
                <w:rFonts w:ascii="Arial" w:hAnsi="Arial" w:cs="Arial"/>
                <w:b/>
                <w:bCs/>
                <w:sz w:val="22"/>
                <w:rtl/>
              </w:rPr>
            </w:pPr>
            <w:r w:rsidRPr="00A10F29">
              <w:rPr>
                <w:rFonts w:ascii="Arial" w:hAnsi="Arial" w:cs="Arial"/>
                <w:sz w:val="22"/>
                <w:rtl/>
              </w:rPr>
              <w:t>אישור ע"פ תמ"א</w:t>
            </w:r>
          </w:p>
        </w:tc>
        <w:tc>
          <w:tcPr>
            <w:tcW w:w="7370" w:type="dxa"/>
          </w:tcPr>
          <w:p w:rsidR="006F1546" w:rsidRPr="00A10F29" w:rsidRDefault="005D4779" w:rsidP="00560948">
            <w:pPr>
              <w:pStyle w:val="a8"/>
              <w:rPr>
                <w:rFonts w:ascii="Arial" w:hAnsi="Arial" w:cs="Arial"/>
                <w:b/>
                <w:bCs/>
                <w:sz w:val="22"/>
                <w:rtl/>
              </w:rPr>
            </w:pPr>
            <w:r w:rsidRPr="00A10F29">
              <w:rPr>
                <w:rFonts w:ascii="Arial" w:hAnsi="Arial" w:cs="Arial"/>
                <w:sz w:val="22"/>
                <w:rtl/>
              </w:rPr>
              <w:t>תמא/ 22</w:t>
            </w:r>
          </w:p>
        </w:tc>
      </w:tr>
    </w:tbl>
    <w:p w:rsidR="006F1546" w:rsidRPr="00A10F29" w:rsidRDefault="00CD7EE3" w:rsidP="00560948">
      <w:pPr>
        <w:pStyle w:val="a8"/>
        <w:jc w:val="both"/>
        <w:rPr>
          <w:rFonts w:ascii="Arial" w:hAnsi="Arial" w:cs="Arial"/>
          <w:sz w:val="22"/>
          <w:rtl/>
        </w:rPr>
      </w:pPr>
      <w:bookmarkStart w:id="14" w:name="bkM_Entity_Relations_Nosach"/>
      <w:bookmarkEnd w:id="14"/>
    </w:p>
    <w:p w:rsidR="006F1546" w:rsidRPr="00A10F29" w:rsidRDefault="00CD7EE3" w:rsidP="00560948">
      <w:pPr>
        <w:pStyle w:val="a8"/>
        <w:jc w:val="both"/>
        <w:rPr>
          <w:rFonts w:ascii="Arial" w:hAnsi="Arial" w:cs="Arial"/>
          <w:b/>
          <w:bCs/>
          <w:sz w:val="22"/>
          <w:rtl/>
        </w:rPr>
      </w:pPr>
      <w:r>
        <w:rPr>
          <w:noProof/>
          <w:rtl/>
        </w:rPr>
        <mc:AlternateContent>
          <mc:Choice Requires="wps">
            <w:drawing>
              <wp:anchor distT="0" distB="0" distL="114300" distR="114300" simplePos="0" relativeHeight="251658240" behindDoc="0" locked="0" layoutInCell="1" allowOverlap="1">
                <wp:simplePos x="0" y="0"/>
                <wp:positionH relativeFrom="column">
                  <wp:posOffset>293370</wp:posOffset>
                </wp:positionH>
                <wp:positionV relativeFrom="paragraph">
                  <wp:posOffset>125730</wp:posOffset>
                </wp:positionV>
                <wp:extent cx="1071245" cy="278765"/>
                <wp:effectExtent l="12700" t="13970" r="1143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71245" cy="278765"/>
                        </a:xfrm>
                        <a:prstGeom prst="rect">
                          <a:avLst/>
                        </a:prstGeom>
                        <a:solidFill>
                          <a:srgbClr val="FFFFFF"/>
                        </a:solidFill>
                        <a:ln w="9525">
                          <a:solidFill>
                            <a:srgbClr val="000000"/>
                          </a:solidFill>
                          <a:miter lim="800000"/>
                          <a:headEnd/>
                          <a:tailEnd/>
                        </a:ln>
                      </wps:spPr>
                      <wps:txbx>
                        <w:txbxContent>
                          <w:p w:rsidR="001A6805" w:rsidRDefault="001A6805" w:rsidP="001A6805">
                            <w:pPr>
                              <w:rPr>
                                <w:rtl/>
                                <w:cs/>
                              </w:rPr>
                            </w:pPr>
                            <w:r>
                              <w:rPr>
                                <w:rFonts w:hint="cs"/>
                                <w:rtl/>
                                <w:cs/>
                              </w:rPr>
                              <w:t>סרוק לצפייה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23.1pt;margin-top:9.9pt;width:84.35pt;height:21.95pt;flip:x;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">
                <v:textbox style="mso-fit-shape-to-text:t">
                  <w:txbxContent>
                    <w:p w:rsidR="001A6805" w:rsidRDefault="001A6805" w:rsidP="001A6805">
                      <w:pPr>
                        <w:rPr>
                          <w:rtl/>
                          <w:cs/>
                        </w:rPr>
                      </w:pPr>
                      <w:r>
                        <w:rPr>
                          <w:rFonts w:hint="cs"/>
                          <w:rtl/>
                          <w:cs/>
                        </w:rPr>
                        <w:t>סרוק לצפייה</w:t>
                      </w:r>
                    </w:p>
                  </w:txbxContent>
                </v:textbox>
              </v:shape>
            </w:pict>
          </mc:Fallback>
        </mc:AlternateContent>
      </w:r>
      <w:r w:rsidR="005D4779" w:rsidRPr="00A10F29">
        <w:rPr>
          <w:rFonts w:ascii="Arial" w:hAnsi="Arial" w:cs="Arial"/>
          <w:b/>
          <w:bCs/>
          <w:sz w:val="22"/>
          <w:rtl/>
        </w:rPr>
        <w:t>השטחים הכלולים בתכנית ומקומם:</w:t>
      </w:r>
    </w:p>
    <w:p w:rsidR="006026FA" w:rsidRPr="003F0AF5" w:rsidRDefault="00CD7EE3" w:rsidP="00560948">
      <w:pPr>
        <w:pStyle w:val="a8"/>
        <w:jc w:val="both"/>
        <w:rPr>
          <w:rFonts w:ascii="Arial" w:hAnsi="Arial" w:cs="Arial"/>
          <w:sz w:val="8"/>
          <w:szCs w:val="6"/>
          <w:rtl/>
        </w:rPr>
      </w:pPr>
    </w:p>
    <w:p w:rsidR="00D26104" w:rsidRPr="00A10F29" w:rsidRDefault="001321FC" w:rsidP="00560948">
      <w:pPr>
        <w:pStyle w:val="a8"/>
        <w:jc w:val="both"/>
        <w:rPr>
          <w:rFonts w:ascii="Arial" w:hAnsi="Arial" w:cs="Arial"/>
          <w:sz w:val="22"/>
          <w:rtl/>
        </w:rPr>
      </w:pPr>
      <w:bookmarkStart w:id="15" w:name="bkM_Ktovot"/>
      <w:bookmarkEnd w:id="15"/>
      <w:r>
        <w:rPr>
          <w:rFonts w:ascii="Arial" w:hAnsi="Arial" w:cs="Arial" w:hint="cs"/>
          <w:sz w:val="22"/>
          <w:rtl/>
        </w:rPr>
        <w:t>ישוב: כפר קרע.</w:t>
      </w:r>
    </w:p>
    <w:p w:rsidR="005D4779" w:rsidRDefault="005D4779" w:rsidP="00560948">
      <w:pPr>
        <w:pStyle w:val="a8"/>
        <w:jc w:val="both"/>
        <w:rPr>
          <w:rFonts w:ascii="Arial" w:hAnsi="Arial" w:cs="Arial"/>
          <w:sz w:val="22"/>
          <w:rtl/>
        </w:rPr>
      </w:pPr>
    </w:p>
    <w:p w:rsidR="00D26104" w:rsidRPr="00A10F29" w:rsidRDefault="001321FC" w:rsidP="00560948">
      <w:pPr>
        <w:pStyle w:val="a8"/>
        <w:jc w:val="both"/>
        <w:rPr>
          <w:rFonts w:ascii="Arial" w:hAnsi="Arial" w:cs="Arial"/>
          <w:sz w:val="22"/>
          <w:rtl/>
        </w:rPr>
      </w:pPr>
      <w:r>
        <w:rPr>
          <w:rFonts w:ascii="Arial" w:hAnsi="Arial" w:cs="Arial" w:hint="cs"/>
          <w:sz w:val="22"/>
          <w:rtl/>
        </w:rPr>
        <w:t>ישוב: ערערה.</w:t>
      </w:r>
    </w:p>
    <w:p w:rsidR="0091370B" w:rsidRPr="003F0AF5" w:rsidRDefault="00CD7EE3" w:rsidP="00560948">
      <w:pPr>
        <w:pStyle w:val="a8"/>
        <w:jc w:val="both"/>
        <w:rPr>
          <w:rFonts w:ascii="Arial" w:hAnsi="Arial" w:cs="Arial"/>
          <w:sz w:val="8"/>
          <w:szCs w:val="6"/>
          <w:rtl/>
        </w:rPr>
      </w:pPr>
    </w:p>
    <w:p w:rsidR="003E00CB" w:rsidRPr="00A10F29" w:rsidRDefault="001321FC" w:rsidP="00A2704D">
      <w:pPr>
        <w:pStyle w:val="a8"/>
        <w:jc w:val="both"/>
        <w:rPr>
          <w:rFonts w:ascii="Arial" w:hAnsi="Arial" w:cs="Arial"/>
          <w:sz w:val="22"/>
          <w:rtl/>
        </w:rPr>
      </w:pPr>
      <w:bookmarkStart w:id="16" w:name="bkM_pl_place"/>
      <w:bookmarkEnd w:id="16"/>
      <w:r>
        <w:rPr>
          <w:rFonts w:ascii="Arial" w:hAnsi="Arial" w:cs="Arial" w:hint="cs"/>
          <w:sz w:val="22"/>
          <w:rtl/>
        </w:rPr>
        <w:t>מועצה אזורית מנשה.</w:t>
      </w:r>
    </w:p>
    <w:p w:rsidR="00BA621B" w:rsidRPr="003F0AF5" w:rsidRDefault="00CD7EE3" w:rsidP="00560948">
      <w:pPr>
        <w:pStyle w:val="a8"/>
        <w:jc w:val="both"/>
        <w:rPr>
          <w:rFonts w:ascii="Arial" w:hAnsi="Arial" w:cs="Arial"/>
          <w:sz w:val="8"/>
          <w:szCs w:val="6"/>
          <w:rtl/>
        </w:rPr>
      </w:pPr>
      <w:bookmarkStart w:id="17" w:name="bkM_PlanBorder"/>
      <w:bookmarkStart w:id="18" w:name="bkM_MerchavTichnoonGovel"/>
      <w:bookmarkEnd w:id="17"/>
      <w:bookmarkEnd w:id="18"/>
    </w:p>
    <w:p w:rsidR="006F1546" w:rsidRPr="00A10F29" w:rsidRDefault="005D4779" w:rsidP="00560948">
      <w:pPr>
        <w:pStyle w:val="a8"/>
        <w:jc w:val="both"/>
        <w:rPr>
          <w:rFonts w:ascii="Arial" w:hAnsi="Arial" w:cs="Arial"/>
          <w:b/>
          <w:bCs/>
          <w:sz w:val="22"/>
          <w:rtl/>
        </w:rPr>
      </w:pPr>
      <w:r w:rsidRPr="00A10F29">
        <w:rPr>
          <w:rFonts w:ascii="Arial" w:hAnsi="Arial" w:cs="Arial"/>
          <w:b/>
          <w:bCs/>
          <w:sz w:val="22"/>
          <w:rtl/>
        </w:rPr>
        <w:t>גושים וחלקות:</w:t>
      </w:r>
    </w:p>
    <w:p w:rsidR="00D607DD" w:rsidRPr="003F0AF5" w:rsidRDefault="00CD7EE3" w:rsidP="00560948">
      <w:pPr>
        <w:pStyle w:val="a8"/>
        <w:jc w:val="both"/>
        <w:rPr>
          <w:rFonts w:ascii="Arial" w:hAnsi="Arial" w:cs="Arial"/>
          <w:sz w:val="8"/>
          <w:szCs w:val="6"/>
          <w:rtl/>
        </w:rPr>
      </w:pPr>
    </w:p>
    <w:p w:rsidR="00D26104" w:rsidRPr="00A10F29" w:rsidRDefault="005D4779" w:rsidP="00560948">
      <w:pPr>
        <w:pStyle w:val="a8"/>
        <w:jc w:val="both"/>
        <w:rPr>
          <w:rFonts w:ascii="Arial" w:hAnsi="Arial" w:cs="Arial"/>
          <w:sz w:val="22"/>
          <w:rtl/>
        </w:rPr>
      </w:pPr>
      <w:bookmarkStart w:id="19" w:name="bkM_Blocks"/>
      <w:bookmarkEnd w:id="19"/>
      <w:r w:rsidRPr="00A10F29">
        <w:rPr>
          <w:rFonts w:ascii="Arial" w:hAnsi="Arial" w:cs="Arial" w:hint="cs"/>
          <w:b/>
          <w:bCs/>
          <w:sz w:val="22"/>
          <w:rtl/>
        </w:rPr>
        <w:t>חדש רשום:</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20461 חלקי חלקות: 143, 146.</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20462 חלקי חלקות: 121.</w:t>
      </w:r>
    </w:p>
    <w:p w:rsidR="00D26104" w:rsidRPr="00A10F29" w:rsidRDefault="00CD7EE3" w:rsidP="00560948">
      <w:pPr>
        <w:pStyle w:val="a8"/>
        <w:jc w:val="both"/>
        <w:rPr>
          <w:rFonts w:ascii="Arial" w:hAnsi="Arial" w:cs="Arial"/>
          <w:b/>
          <w:bCs/>
          <w:sz w:val="22"/>
          <w:rtl/>
        </w:rPr>
      </w:pP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מוסדר:</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גושים בשלמות: 12177.</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12156 חלקות במלואן: 30, 33, 34, 35, 36, 38, 39, 42, 43, 46, 47, 50.</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12156 חלקי חלקות: 15, 17, 21, 23, 24, 26, 27, 28, 29, 31, 32, 37, 40, 41, 44, 45, 48, 49, 51, 52, 53, 54.</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12157 חלקות במלואן: 42.</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12157 חלקי חלקות: 31, 32, 33, 40, 41, 45.</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12158 חלקות במלואן: 19, 28, 30.</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12158 חלקי חלקות: 1, 2, 5, 10, 17, 18, 20, 22, 23, 25, 26, 29, 31.</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12159 חלקי חלקות: 28, 29, 30, 31.</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12166 חלקות במלואן: 20, 22, 23, 24, 25, 26, 27, 28, 29, 56.</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12166 חלקי חלקות: 5, 11, 12, 17, 19, 21, 30, 31, 55.</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12167 חלקות במלואן: 9, 10, 11, 12, 14.</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12167 חלקי חלקות: 1, 2, 8, 13, 15.</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12168 חלקות במלואן: 15.</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12168 חלקי חלקות: 1, 2, 3, 12, 16, 20.</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12169 חלקי חלקות: 41, 42, 43, 44, 45, 87.</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12173 חלקות במלואן: 192, 193, 194, 195, 196, 197, 198, 199, 237, 270.</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12173 חלקי חלקות: 42, 43, 44, 45, 52, 56, 61, 97, 189, 190, 191, 228, 233, 235, 236, 256, 263, 269, 271.</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12174 חלקות במלואן: 2, 3, 4, 5, 6, 7, 8, 9, 10, 11, 12, 14, 15, 16, 17, 18, 19, 23, 24, 25, 26, 28.</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12174 חלקי חלקות: 1, 13, 20, 21, 22, 27, 29, 41, 46, 47.</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12176 חלקות במלואן: 23, 24, 31.</w:t>
      </w:r>
    </w:p>
    <w:p w:rsidR="00D26104" w:rsidRPr="00A10F29" w:rsidRDefault="005D4779" w:rsidP="00560948">
      <w:pPr>
        <w:pStyle w:val="a8"/>
        <w:jc w:val="both"/>
        <w:rPr>
          <w:rFonts w:ascii="Arial" w:hAnsi="Arial" w:cs="Arial"/>
          <w:b/>
          <w:bCs/>
          <w:sz w:val="22"/>
          <w:rtl/>
        </w:rPr>
      </w:pPr>
      <w:r w:rsidRPr="00A10F29">
        <w:rPr>
          <w:rFonts w:ascii="Arial" w:hAnsi="Arial" w:cs="Arial" w:hint="cs"/>
          <w:b/>
          <w:bCs/>
          <w:sz w:val="22"/>
          <w:rtl/>
        </w:rPr>
        <w:t>גוש: 12176 חלקי חלקות: 1, 2, 4, 5, 22, 30, 47.</w:t>
      </w:r>
    </w:p>
    <w:p w:rsidR="00DC51C4" w:rsidRPr="003F0AF5" w:rsidRDefault="00CD7EE3" w:rsidP="00560948">
      <w:pPr>
        <w:pStyle w:val="a8"/>
        <w:jc w:val="both"/>
        <w:rPr>
          <w:rFonts w:ascii="Arial" w:hAnsi="Arial" w:cs="Arial"/>
          <w:sz w:val="8"/>
          <w:szCs w:val="6"/>
          <w:rtl/>
        </w:rPr>
      </w:pPr>
    </w:p>
    <w:p w:rsidR="003E00CB" w:rsidRPr="00A10F29" w:rsidRDefault="00CD7EE3" w:rsidP="00560948">
      <w:pPr>
        <w:pStyle w:val="a8"/>
        <w:jc w:val="both"/>
        <w:rPr>
          <w:rFonts w:ascii="Arial" w:hAnsi="Arial" w:cs="Arial"/>
          <w:sz w:val="22"/>
          <w:rtl/>
        </w:rPr>
      </w:pPr>
      <w:bookmarkStart w:id="20" w:name="bkM_Blocks_Old"/>
      <w:bookmarkEnd w:id="20"/>
    </w:p>
    <w:p w:rsidR="00DD2889" w:rsidRPr="003F0AF5" w:rsidRDefault="00CD7EE3" w:rsidP="00560948">
      <w:pPr>
        <w:pStyle w:val="a8"/>
        <w:jc w:val="both"/>
        <w:rPr>
          <w:rFonts w:ascii="Arial" w:hAnsi="Arial" w:cs="Arial"/>
          <w:sz w:val="8"/>
          <w:szCs w:val="6"/>
          <w:rtl/>
        </w:rPr>
      </w:pPr>
    </w:p>
    <w:p w:rsidR="003E00CB" w:rsidRPr="00A10F29" w:rsidRDefault="00CD7EE3" w:rsidP="00771FA9">
      <w:pPr>
        <w:pStyle w:val="a8"/>
        <w:jc w:val="both"/>
        <w:rPr>
          <w:rFonts w:ascii="Arial" w:hAnsi="Arial" w:cs="Arial"/>
          <w:sz w:val="22"/>
          <w:rtl/>
        </w:rPr>
      </w:pPr>
      <w:bookmarkStart w:id="21" w:name="bkM_FieldsMigrashim"/>
      <w:bookmarkEnd w:id="21"/>
    </w:p>
    <w:p w:rsidR="00DD2889" w:rsidRPr="003F0AF5" w:rsidRDefault="00CD7EE3" w:rsidP="00771FA9">
      <w:pPr>
        <w:pStyle w:val="a8"/>
        <w:jc w:val="both"/>
        <w:rPr>
          <w:rFonts w:ascii="Arial" w:hAnsi="Arial" w:cs="Arial"/>
          <w:sz w:val="8"/>
          <w:szCs w:val="6"/>
          <w:rtl/>
        </w:rPr>
      </w:pPr>
    </w:p>
    <w:p w:rsidR="001321FC" w:rsidRDefault="001321FC" w:rsidP="00560948">
      <w:pPr>
        <w:pStyle w:val="a8"/>
        <w:jc w:val="both"/>
        <w:rPr>
          <w:rFonts w:ascii="Arial" w:hAnsi="Arial" w:cs="Arial"/>
          <w:b/>
          <w:bCs/>
          <w:sz w:val="22"/>
          <w:rtl/>
        </w:rPr>
      </w:pPr>
    </w:p>
    <w:p w:rsidR="001321FC" w:rsidRDefault="001321FC" w:rsidP="00560948">
      <w:pPr>
        <w:pStyle w:val="a8"/>
        <w:jc w:val="both"/>
        <w:rPr>
          <w:rFonts w:ascii="Arial" w:hAnsi="Arial" w:cs="Arial"/>
          <w:b/>
          <w:bCs/>
          <w:sz w:val="22"/>
          <w:rtl/>
        </w:rPr>
      </w:pPr>
    </w:p>
    <w:p w:rsidR="006F1546" w:rsidRPr="00A10F29" w:rsidRDefault="005D4779" w:rsidP="00560948">
      <w:pPr>
        <w:pStyle w:val="a8"/>
        <w:jc w:val="both"/>
        <w:rPr>
          <w:rFonts w:ascii="Arial" w:hAnsi="Arial" w:cs="Arial"/>
          <w:b/>
          <w:bCs/>
          <w:sz w:val="22"/>
          <w:rtl/>
        </w:rPr>
      </w:pPr>
      <w:r w:rsidRPr="00A10F29">
        <w:rPr>
          <w:rFonts w:ascii="Arial" w:hAnsi="Arial" w:cs="Arial" w:hint="cs"/>
          <w:b/>
          <w:bCs/>
          <w:sz w:val="22"/>
          <w:rtl/>
        </w:rPr>
        <w:t>מטרת התכנית</w:t>
      </w:r>
      <w:r w:rsidRPr="00A10F29">
        <w:rPr>
          <w:rFonts w:ascii="Arial" w:hAnsi="Arial" w:cs="Arial"/>
          <w:b/>
          <w:bCs/>
          <w:sz w:val="22"/>
          <w:rtl/>
        </w:rPr>
        <w:t>:</w:t>
      </w:r>
    </w:p>
    <w:p w:rsidR="003466FF" w:rsidRPr="00A10F29" w:rsidRDefault="005D4779" w:rsidP="00560948">
      <w:pPr>
        <w:pStyle w:val="a8"/>
        <w:jc w:val="both"/>
        <w:rPr>
          <w:rFonts w:ascii="Arial" w:hAnsi="Arial" w:cs="Arial"/>
          <w:sz w:val="22"/>
          <w:rtl/>
        </w:rPr>
      </w:pPr>
      <w:bookmarkStart w:id="22" w:name="bkM_pl_goals"/>
      <w:bookmarkEnd w:id="22"/>
      <w:r w:rsidRPr="00A10F29">
        <w:rPr>
          <w:rFonts w:ascii="Arial" w:hAnsi="Arial" w:cs="Arial" w:hint="cs"/>
          <w:sz w:val="22"/>
          <w:rtl/>
        </w:rPr>
        <w:lastRenderedPageBreak/>
        <w:t>תכנון מפורט של השכונה הדרומית בערערה תוך הוספת כ-3,580 יחידות דיור ביחס למצב המאושר, כולל מסגרת תכנונית להסדרת יחידות דיור קיימות וכן תכנון מפורט להרחבת אזור התעסוקה של היישוב.</w:t>
      </w:r>
    </w:p>
    <w:p w:rsidR="003466FF" w:rsidRPr="003F0AF5" w:rsidRDefault="00CD7EE3" w:rsidP="00560948">
      <w:pPr>
        <w:pStyle w:val="a8"/>
        <w:jc w:val="both"/>
        <w:rPr>
          <w:rFonts w:ascii="Arial" w:hAnsi="Arial" w:cs="Arial"/>
          <w:sz w:val="8"/>
          <w:szCs w:val="6"/>
          <w:rtl/>
        </w:rPr>
      </w:pPr>
    </w:p>
    <w:p w:rsidR="003466FF" w:rsidRPr="00A10F29" w:rsidRDefault="005D4779" w:rsidP="00560948">
      <w:pPr>
        <w:pStyle w:val="a8"/>
        <w:jc w:val="both"/>
        <w:rPr>
          <w:rFonts w:ascii="Arial" w:hAnsi="Arial" w:cs="Arial"/>
          <w:sz w:val="22"/>
          <w:rtl/>
        </w:rPr>
      </w:pPr>
      <w:bookmarkStart w:id="23" w:name="bkM_pl_instructions"/>
      <w:bookmarkEnd w:id="23"/>
      <w:r w:rsidRPr="00A10F29">
        <w:rPr>
          <w:rFonts w:ascii="Arial" w:hAnsi="Arial" w:cs="Arial" w:hint="cs"/>
          <w:b/>
          <w:bCs/>
          <w:sz w:val="22"/>
          <w:rtl/>
        </w:rPr>
        <w:t xml:space="preserve">עיקרי הוראות התכנית: </w:t>
      </w:r>
      <w:r w:rsidRPr="00A10F29">
        <w:rPr>
          <w:rFonts w:ascii="Arial" w:hAnsi="Arial" w:cs="Arial" w:hint="cs"/>
          <w:sz w:val="22"/>
          <w:rtl/>
        </w:rPr>
        <w:t>1. שינוי במערך ייעודי הקרקע מייעוד חקלאי  ויער לייעוד: מגורים א' ו- ב', מגורים ומסחר, תעסוקה, מסחר ותעסוקה, תעסוקה ומבנים ומוסדות ציבור, מבנים ומוסדות ציבור, שטח ציבורי פתוח, שטחים פתוחים ומבנים ומוסדות ציבור, שטחים פתוחים, שביל, דרך, דרך משולבת, מרכז תחבורה, חניון, בית קברות, מתקנים הנדסיים.</w:t>
      </w:r>
    </w:p>
    <w:p w:rsidR="003466FF" w:rsidRPr="00A10F29" w:rsidRDefault="005D4779" w:rsidP="00560948">
      <w:pPr>
        <w:pStyle w:val="a8"/>
        <w:jc w:val="both"/>
        <w:rPr>
          <w:rFonts w:ascii="Arial" w:hAnsi="Arial" w:cs="Arial"/>
          <w:sz w:val="22"/>
          <w:rtl/>
        </w:rPr>
      </w:pPr>
      <w:r w:rsidRPr="00A10F29">
        <w:rPr>
          <w:rFonts w:ascii="Arial" w:hAnsi="Arial" w:cs="Arial" w:hint="cs"/>
          <w:sz w:val="22"/>
          <w:rtl/>
        </w:rPr>
        <w:t>2. התויית מערך הדרכים בתחום התכנית וחיבורו למערך התחבורה האזורי.</w:t>
      </w:r>
    </w:p>
    <w:p w:rsidR="003466FF" w:rsidRPr="00A10F29" w:rsidRDefault="005D4779" w:rsidP="00560948">
      <w:pPr>
        <w:pStyle w:val="a8"/>
        <w:jc w:val="both"/>
        <w:rPr>
          <w:rFonts w:ascii="Arial" w:hAnsi="Arial" w:cs="Arial"/>
          <w:sz w:val="22"/>
          <w:rtl/>
        </w:rPr>
      </w:pPr>
      <w:r w:rsidRPr="00A10F29">
        <w:rPr>
          <w:rFonts w:ascii="Arial" w:hAnsi="Arial" w:cs="Arial" w:hint="cs"/>
          <w:sz w:val="22"/>
          <w:rtl/>
        </w:rPr>
        <w:t>3.יצירת מערך שבילים וקישורו למרקם הבנוי הקיים.</w:t>
      </w:r>
    </w:p>
    <w:p w:rsidR="003466FF" w:rsidRPr="00A10F29" w:rsidRDefault="005D4779" w:rsidP="00560948">
      <w:pPr>
        <w:pStyle w:val="a8"/>
        <w:jc w:val="both"/>
        <w:rPr>
          <w:rFonts w:ascii="Arial" w:hAnsi="Arial" w:cs="Arial"/>
          <w:sz w:val="22"/>
          <w:rtl/>
        </w:rPr>
      </w:pPr>
      <w:r w:rsidRPr="00A10F29">
        <w:rPr>
          <w:rFonts w:ascii="Arial" w:hAnsi="Arial" w:cs="Arial" w:hint="cs"/>
          <w:sz w:val="22"/>
          <w:rtl/>
        </w:rPr>
        <w:t>4.קביעת זכויות בנייה לייעודים השונים בתכנית.</w:t>
      </w:r>
    </w:p>
    <w:p w:rsidR="003466FF" w:rsidRPr="00A10F29" w:rsidRDefault="005D4779" w:rsidP="00560948">
      <w:pPr>
        <w:pStyle w:val="a8"/>
        <w:jc w:val="both"/>
        <w:rPr>
          <w:rFonts w:ascii="Arial" w:hAnsi="Arial" w:cs="Arial"/>
          <w:sz w:val="22"/>
          <w:rtl/>
        </w:rPr>
      </w:pPr>
      <w:r w:rsidRPr="00A10F29">
        <w:rPr>
          <w:rFonts w:ascii="Arial" w:hAnsi="Arial" w:cs="Arial" w:hint="cs"/>
          <w:sz w:val="22"/>
          <w:rtl/>
        </w:rPr>
        <w:t xml:space="preserve">5.קביעת קווי בניין למגרשים המיועדים לבנייה. </w:t>
      </w:r>
    </w:p>
    <w:p w:rsidR="003466FF" w:rsidRPr="00A10F29" w:rsidRDefault="005D4779" w:rsidP="00560948">
      <w:pPr>
        <w:pStyle w:val="a8"/>
        <w:jc w:val="both"/>
        <w:rPr>
          <w:rFonts w:ascii="Arial" w:hAnsi="Arial" w:cs="Arial"/>
          <w:sz w:val="22"/>
          <w:rtl/>
        </w:rPr>
      </w:pPr>
      <w:r w:rsidRPr="00A10F29">
        <w:rPr>
          <w:rFonts w:ascii="Arial" w:hAnsi="Arial" w:cs="Arial" w:hint="cs"/>
          <w:sz w:val="22"/>
          <w:rtl/>
        </w:rPr>
        <w:t>6.קביעת תנאים והנחיות למתן היתר בנייה.</w:t>
      </w:r>
    </w:p>
    <w:p w:rsidR="003466FF" w:rsidRPr="00A10F29" w:rsidRDefault="005D4779" w:rsidP="00560948">
      <w:pPr>
        <w:pStyle w:val="a8"/>
        <w:jc w:val="both"/>
        <w:rPr>
          <w:rFonts w:ascii="Arial" w:hAnsi="Arial" w:cs="Arial"/>
          <w:sz w:val="22"/>
          <w:rtl/>
        </w:rPr>
      </w:pPr>
      <w:r w:rsidRPr="00A10F29">
        <w:rPr>
          <w:rFonts w:ascii="Arial" w:hAnsi="Arial" w:cs="Arial" w:hint="cs"/>
          <w:sz w:val="22"/>
          <w:rtl/>
        </w:rPr>
        <w:t>7.קביעת הוראות והנחיות לפיתוח המרחב הציבורי לרבות השטחים הפתוחים הציבוריים, השטחים למבני ציבור והדרכים (כולל תשתיות ושירותים).</w:t>
      </w:r>
    </w:p>
    <w:p w:rsidR="003466FF" w:rsidRPr="00A10F29" w:rsidRDefault="005D4779" w:rsidP="00560948">
      <w:pPr>
        <w:pStyle w:val="a8"/>
        <w:jc w:val="both"/>
        <w:rPr>
          <w:rFonts w:ascii="Arial" w:hAnsi="Arial" w:cs="Arial"/>
          <w:sz w:val="22"/>
          <w:rtl/>
        </w:rPr>
      </w:pPr>
      <w:r w:rsidRPr="00A10F29">
        <w:rPr>
          <w:rFonts w:ascii="Arial" w:hAnsi="Arial" w:cs="Arial" w:hint="cs"/>
          <w:sz w:val="22"/>
          <w:rtl/>
        </w:rPr>
        <w:t>8.קביעת הנחיות לפיתוח השטח והתשתיות בתחום התכנית לרבות הנחיות  לעיצוב אדריכלי וחומרי גמר.</w:t>
      </w:r>
    </w:p>
    <w:p w:rsidR="003466FF" w:rsidRPr="00A10F29" w:rsidRDefault="005D4779" w:rsidP="00560948">
      <w:pPr>
        <w:pStyle w:val="a8"/>
        <w:jc w:val="both"/>
        <w:rPr>
          <w:rFonts w:ascii="Arial" w:hAnsi="Arial" w:cs="Arial"/>
          <w:sz w:val="22"/>
          <w:rtl/>
        </w:rPr>
      </w:pPr>
      <w:r w:rsidRPr="00A10F29">
        <w:rPr>
          <w:rFonts w:ascii="Arial" w:hAnsi="Arial" w:cs="Arial" w:hint="cs"/>
          <w:sz w:val="22"/>
          <w:rtl/>
        </w:rPr>
        <w:t>9.קביעת הוראות לגבי שמירה על עצים ושטחים פתוחים והוראות לאזורי השהייה לנגר.</w:t>
      </w:r>
    </w:p>
    <w:p w:rsidR="003466FF" w:rsidRPr="00A10F29" w:rsidRDefault="005D4779" w:rsidP="00560948">
      <w:pPr>
        <w:pStyle w:val="a8"/>
        <w:jc w:val="both"/>
        <w:rPr>
          <w:rFonts w:ascii="Arial" w:hAnsi="Arial" w:cs="Arial"/>
          <w:sz w:val="22"/>
          <w:rtl/>
        </w:rPr>
      </w:pPr>
      <w:r w:rsidRPr="00A10F29">
        <w:rPr>
          <w:rFonts w:ascii="Arial" w:hAnsi="Arial" w:cs="Arial" w:hint="cs"/>
          <w:sz w:val="22"/>
          <w:rtl/>
        </w:rPr>
        <w:t>10.קביעת הוראות לשמירה על הסביבה.</w:t>
      </w:r>
    </w:p>
    <w:p w:rsidR="003466FF" w:rsidRPr="00A10F29" w:rsidRDefault="005D4779" w:rsidP="00560948">
      <w:pPr>
        <w:pStyle w:val="a8"/>
        <w:jc w:val="both"/>
        <w:rPr>
          <w:rFonts w:ascii="Arial" w:hAnsi="Arial" w:cs="Arial"/>
          <w:sz w:val="22"/>
          <w:rtl/>
        </w:rPr>
      </w:pPr>
      <w:r w:rsidRPr="00A10F29">
        <w:rPr>
          <w:rFonts w:ascii="Arial" w:hAnsi="Arial" w:cs="Arial" w:hint="cs"/>
          <w:sz w:val="22"/>
          <w:rtl/>
        </w:rPr>
        <w:t>11.קביעת הוראות לאיחוד וחלוקה/ הפקעה</w:t>
      </w:r>
    </w:p>
    <w:p w:rsidR="00EC22D7" w:rsidRPr="003F0AF5" w:rsidRDefault="00CD7EE3" w:rsidP="00560948">
      <w:pPr>
        <w:pStyle w:val="a8"/>
        <w:jc w:val="both"/>
        <w:rPr>
          <w:rFonts w:ascii="Arial" w:hAnsi="Arial" w:cs="Arial"/>
          <w:sz w:val="8"/>
          <w:szCs w:val="6"/>
          <w:rtl/>
        </w:rPr>
      </w:pPr>
    </w:p>
    <w:p w:rsidR="006F1546" w:rsidRDefault="005D4779" w:rsidP="00D14336">
      <w:pPr>
        <w:pStyle w:val="a8"/>
        <w:jc w:val="both"/>
        <w:rPr>
          <w:rFonts w:ascii="Arial" w:hAnsi="Arial" w:cs="Arial"/>
          <w:sz w:val="22"/>
          <w:rtl/>
        </w:rPr>
      </w:pPr>
      <w:r w:rsidRPr="00A10F29">
        <w:rPr>
          <w:rFonts w:ascii="Arial" w:hAnsi="Arial" w:cs="Arial"/>
          <w:sz w:val="22"/>
          <w:rtl/>
        </w:rPr>
        <w:t xml:space="preserve">כל </w:t>
      </w:r>
      <w:r w:rsidR="001321FC">
        <w:rPr>
          <w:rFonts w:ascii="Arial" w:hAnsi="Arial" w:cs="Arial" w:hint="cs"/>
          <w:sz w:val="22"/>
          <w:rtl/>
        </w:rPr>
        <w:t>ה</w:t>
      </w:r>
      <w:r w:rsidRPr="00A10F29">
        <w:rPr>
          <w:rFonts w:ascii="Arial" w:hAnsi="Arial" w:cs="Arial"/>
          <w:sz w:val="22"/>
          <w:rtl/>
        </w:rPr>
        <w:t>מעונין רשאי לעיין בתכנית, בימים ובשעות שהמשרדים האמורים פתוחים לקהל</w:t>
      </w:r>
      <w:r>
        <w:rPr>
          <w:rFonts w:ascii="Arial" w:hAnsi="Arial" w:cs="Arial" w:hint="cs"/>
          <w:sz w:val="22"/>
          <w:rtl/>
        </w:rPr>
        <w:t xml:space="preserve"> ובאתרי האינטרנט של מנהל התכנון ומגיש התכנית</w:t>
      </w:r>
      <w:r w:rsidRPr="00A10F29">
        <w:rPr>
          <w:rFonts w:ascii="Arial" w:hAnsi="Arial" w:cs="Arial"/>
          <w:sz w:val="22"/>
          <w:rtl/>
        </w:rPr>
        <w:t>.</w:t>
      </w:r>
    </w:p>
    <w:p w:rsidR="00D14336" w:rsidRPr="00724A54" w:rsidRDefault="005D4779" w:rsidP="00393C33">
      <w:pPr>
        <w:pStyle w:val="a8"/>
        <w:jc w:val="both"/>
        <w:rPr>
          <w:rFonts w:ascii="Arial" w:hAnsi="Arial" w:cs="Arial"/>
          <w:sz w:val="22"/>
          <w:rtl/>
        </w:rPr>
      </w:pPr>
      <w:r>
        <w:rPr>
          <w:rFonts w:ascii="Arial" w:hAnsi="Arial" w:cs="Arial" w:hint="cs"/>
          <w:sz w:val="22"/>
          <w:rtl/>
        </w:rPr>
        <w:t>במשרדי הוועדה הארצית לתכנו ובניה של מתחמים מועדפים לדיור, רח' בית הדפוס 12 גבעת שאול ירושלים. ת.ד. 34377 מרכז שטנר גבעת שאול ירושלים מיקוד 9546105.</w:t>
      </w:r>
    </w:p>
    <w:p w:rsidR="00D14336" w:rsidRDefault="005D4779" w:rsidP="00A74B07">
      <w:pPr>
        <w:pStyle w:val="a8"/>
        <w:jc w:val="both"/>
        <w:rPr>
          <w:rFonts w:ascii="Arial" w:hAnsi="Arial" w:cs="Arial"/>
          <w:sz w:val="22"/>
          <w:rtl/>
        </w:rPr>
      </w:pPr>
      <w:r>
        <w:rPr>
          <w:rFonts w:ascii="Arial" w:hAnsi="Arial" w:cs="Arial" w:hint="cs"/>
          <w:sz w:val="22"/>
          <w:rtl/>
        </w:rPr>
        <w:t xml:space="preserve">ובמשרדי הוועדה המקומית לתכנון ובניה </w:t>
      </w:r>
      <w:r w:rsidR="00A74B07">
        <w:rPr>
          <w:rFonts w:ascii="Arial" w:hAnsi="Arial" w:cs="Arial" w:hint="cs"/>
          <w:sz w:val="22"/>
          <w:rtl/>
        </w:rPr>
        <w:t xml:space="preserve">מועצה מקומית ערערה המשולש מיקוד -3002600 . טלפון: 077-3624300 </w:t>
      </w:r>
    </w:p>
    <w:p w:rsidR="00D14336" w:rsidRDefault="00CD7EE3" w:rsidP="00560948">
      <w:pPr>
        <w:pStyle w:val="a8"/>
        <w:jc w:val="both"/>
        <w:rPr>
          <w:rFonts w:ascii="Arial" w:hAnsi="Arial" w:cs="Arial"/>
          <w:sz w:val="22"/>
        </w:rPr>
      </w:pPr>
    </w:p>
    <w:p w:rsidR="00A74B07" w:rsidRPr="00A74B07" w:rsidRDefault="00A74B07" w:rsidP="00A74B07">
      <w:pPr>
        <w:jc w:val="both"/>
        <w:rPr>
          <w:rFonts w:ascii="Arial" w:hAnsi="Arial" w:cs="Arial"/>
          <w:sz w:val="22"/>
          <w:szCs w:val="20"/>
          <w:lang w:eastAsia="en-US"/>
        </w:rPr>
      </w:pPr>
      <w:r w:rsidRPr="00A74B07">
        <w:rPr>
          <w:rFonts w:ascii="Arial" w:hAnsi="Arial" w:cs="Arial"/>
          <w:sz w:val="22"/>
          <w:szCs w:val="20"/>
          <w:rtl/>
          <w:lang w:eastAsia="en-US"/>
        </w:rPr>
        <w:t xml:space="preserve">המעוניין רשאי להגיש התנגדות תוך </w:t>
      </w:r>
      <w:bookmarkStart w:id="24" w:name="bkM_pl_deposit_days"/>
      <w:bookmarkEnd w:id="24"/>
      <w:r w:rsidRPr="00A74B07">
        <w:rPr>
          <w:rFonts w:ascii="Arial" w:hAnsi="Arial" w:cs="Arial"/>
          <w:sz w:val="20"/>
          <w:szCs w:val="20"/>
          <w:rtl/>
          <w:lang w:eastAsia="en-US"/>
        </w:rPr>
        <w:t>60</w:t>
      </w:r>
      <w:r w:rsidRPr="00A74B07">
        <w:rPr>
          <w:rFonts w:ascii="Arial" w:hAnsi="Arial" w:cs="Arial"/>
          <w:sz w:val="22"/>
          <w:szCs w:val="20"/>
          <w:rtl/>
          <w:lang w:eastAsia="en-US"/>
        </w:rPr>
        <w:t xml:space="preserve"> ימים ממועד פרסומה של ההודעה המאוחרת מבין הפרסומים הבאים:</w:t>
      </w:r>
    </w:p>
    <w:p w:rsidR="00A74B07" w:rsidRPr="00A74B07" w:rsidRDefault="00A74B07" w:rsidP="00A74B07">
      <w:pPr>
        <w:jc w:val="both"/>
        <w:rPr>
          <w:rFonts w:ascii="Arial" w:hAnsi="Arial" w:cs="Arial"/>
          <w:sz w:val="22"/>
          <w:szCs w:val="20"/>
          <w:lang w:eastAsia="en-US"/>
        </w:rPr>
      </w:pPr>
      <w:r w:rsidRPr="00A74B07">
        <w:rPr>
          <w:rFonts w:ascii="Arial" w:hAnsi="Arial" w:cs="Arial"/>
          <w:sz w:val="22"/>
          <w:szCs w:val="20"/>
          <w:rtl/>
          <w:lang w:eastAsia="en-US"/>
        </w:rPr>
        <w:t>מועד הפרסום על גבי השלט האחרון שהוצב בתחום התכנית, מועד הפרסום האחרון מבין הפרסומים בעיתון, מועד הפרסום באתר האינטרנט של מנהל התכנון.</w:t>
      </w:r>
    </w:p>
    <w:p w:rsidR="00A74B07" w:rsidRPr="00A74B07" w:rsidRDefault="00A74B07" w:rsidP="00A74B07">
      <w:pPr>
        <w:jc w:val="both"/>
        <w:rPr>
          <w:rFonts w:ascii="Arial" w:hAnsi="Arial" w:cs="Arial"/>
          <w:sz w:val="22"/>
          <w:szCs w:val="20"/>
          <w:lang w:eastAsia="en-US"/>
        </w:rPr>
      </w:pPr>
      <w:r w:rsidRPr="00A74B07">
        <w:rPr>
          <w:rFonts w:ascii="Arial" w:hAnsi="Arial" w:cs="Arial"/>
          <w:sz w:val="22"/>
          <w:szCs w:val="20"/>
          <w:rtl/>
          <w:lang w:eastAsia="en-US"/>
        </w:rPr>
        <w:t xml:space="preserve">התנגדות יש להגיש לוועדה למתחמים מועדפים לדיור, כתובת דואר: רח' בית הדפוס 12 בנין </w:t>
      </w:r>
      <w:r w:rsidRPr="00A74B07">
        <w:rPr>
          <w:rFonts w:ascii="Arial" w:hAnsi="Arial" w:cs="Arial"/>
          <w:sz w:val="22"/>
          <w:szCs w:val="20"/>
          <w:lang w:eastAsia="en-US"/>
        </w:rPr>
        <w:t>C</w:t>
      </w:r>
      <w:r w:rsidRPr="00A74B07">
        <w:rPr>
          <w:rFonts w:ascii="Arial" w:hAnsi="Arial" w:cs="Arial"/>
          <w:sz w:val="22"/>
          <w:szCs w:val="20"/>
          <w:rtl/>
          <w:lang w:eastAsia="en-US"/>
        </w:rPr>
        <w:t xml:space="preserve"> גבעת שאול ירושלים. ת.ד. 34377 מרכז שטנר גבעת שאול ירושלים מיקוד 9546105.</w:t>
      </w:r>
    </w:p>
    <w:p w:rsidR="00A74B07" w:rsidRPr="00A74B07" w:rsidRDefault="00A74B07" w:rsidP="00A74B07">
      <w:pPr>
        <w:jc w:val="both"/>
        <w:rPr>
          <w:rFonts w:ascii="Arial" w:hAnsi="Arial" w:cs="Arial"/>
          <w:sz w:val="22"/>
          <w:szCs w:val="20"/>
          <w:lang w:eastAsia="en-US"/>
        </w:rPr>
      </w:pPr>
    </w:p>
    <w:p w:rsidR="00A74B07" w:rsidRPr="00A74B07" w:rsidRDefault="00A74B07" w:rsidP="00A74B07">
      <w:pPr>
        <w:jc w:val="both"/>
        <w:rPr>
          <w:rFonts w:ascii="Arial" w:hAnsi="Arial" w:cs="Arial"/>
          <w:sz w:val="22"/>
          <w:szCs w:val="20"/>
          <w:rtl/>
          <w:lang w:eastAsia="en-US"/>
        </w:rPr>
      </w:pPr>
    </w:p>
    <w:p w:rsidR="00A74B07" w:rsidRPr="00A74B07" w:rsidRDefault="00A74B07" w:rsidP="00A74B07">
      <w:pPr>
        <w:jc w:val="both"/>
        <w:rPr>
          <w:rFonts w:ascii="Arial" w:hAnsi="Arial" w:cs="Arial"/>
          <w:sz w:val="22"/>
          <w:szCs w:val="20"/>
          <w:rtl/>
          <w:lang w:eastAsia="en-US"/>
        </w:rPr>
      </w:pPr>
      <w:r w:rsidRPr="00A74B07">
        <w:rPr>
          <w:rFonts w:ascii="Arial" w:hAnsi="Arial" w:cs="Arial"/>
          <w:sz w:val="22"/>
          <w:szCs w:val="20"/>
          <w:rtl/>
          <w:lang w:eastAsia="en-US"/>
        </w:rPr>
        <w:t xml:space="preserve">במקביל יש לשלוח את ההתנגדות לכתובת דוא"ל </w:t>
      </w:r>
      <w:hyperlink r:id="rId8" w:history="1">
        <w:r w:rsidRPr="00A74B07">
          <w:rPr>
            <w:rFonts w:ascii="Arial" w:hAnsi="Arial" w:cs="Arial"/>
            <w:color w:val="0000FF"/>
            <w:sz w:val="22"/>
            <w:szCs w:val="20"/>
            <w:u w:val="single"/>
            <w:lang w:eastAsia="en-US"/>
          </w:rPr>
          <w:t>shifiso@iplan.gov.il</w:t>
        </w:r>
      </w:hyperlink>
      <w:r w:rsidRPr="00A74B07">
        <w:rPr>
          <w:rFonts w:ascii="Arial" w:hAnsi="Arial" w:cs="Arial"/>
          <w:color w:val="4F81BD"/>
          <w:sz w:val="22"/>
          <w:szCs w:val="20"/>
          <w:lang w:eastAsia="en-US"/>
        </w:rPr>
        <w:t xml:space="preserve"> </w:t>
      </w:r>
      <w:r w:rsidRPr="00A74B07">
        <w:rPr>
          <w:rFonts w:ascii="Arial" w:hAnsi="Arial" w:cs="Arial"/>
          <w:sz w:val="22"/>
          <w:szCs w:val="20"/>
          <w:rtl/>
          <w:lang w:eastAsia="en-US"/>
        </w:rPr>
        <w:t>או למייל</w:t>
      </w:r>
      <w:r w:rsidRPr="00A74B07">
        <w:rPr>
          <w:rFonts w:ascii="Arial" w:hAnsi="Arial" w:cs="Arial"/>
          <w:color w:val="4F81BD"/>
          <w:sz w:val="22"/>
          <w:szCs w:val="20"/>
          <w:u w:val="single"/>
          <w:lang w:eastAsia="en-US"/>
        </w:rPr>
        <w:t xml:space="preserve"> </w:t>
      </w:r>
      <w:hyperlink r:id="rId9" w:history="1">
        <w:r w:rsidRPr="00A74B07">
          <w:rPr>
            <w:rFonts w:ascii="Arial" w:hAnsi="Arial" w:cs="Arial"/>
            <w:color w:val="0000FF"/>
            <w:sz w:val="22"/>
            <w:szCs w:val="20"/>
            <w:u w:val="single"/>
            <w:lang w:eastAsia="en-US"/>
          </w:rPr>
          <w:t>hit-vatmail@iplan.gov.i</w:t>
        </w:r>
      </w:hyperlink>
      <w:r w:rsidRPr="00A74B07">
        <w:rPr>
          <w:rFonts w:ascii="Arial" w:hAnsi="Arial" w:cs="Arial"/>
          <w:color w:val="4F81BD"/>
          <w:sz w:val="22"/>
          <w:szCs w:val="20"/>
          <w:u w:val="single"/>
          <w:lang w:eastAsia="en-US"/>
        </w:rPr>
        <w:t xml:space="preserve"> l</w:t>
      </w:r>
      <w:r w:rsidRPr="00A74B07">
        <w:rPr>
          <w:rFonts w:ascii="Arial" w:hAnsi="Arial" w:cs="Arial"/>
          <w:color w:val="4F81BD"/>
          <w:sz w:val="22"/>
          <w:szCs w:val="20"/>
          <w:rtl/>
          <w:lang w:eastAsia="en-US"/>
        </w:rPr>
        <w:t xml:space="preserve"> </w:t>
      </w:r>
      <w:r w:rsidRPr="00A74B07">
        <w:rPr>
          <w:rFonts w:ascii="Arial" w:hAnsi="Arial" w:cs="Arial"/>
          <w:color w:val="4F81BD"/>
          <w:sz w:val="22"/>
          <w:szCs w:val="20"/>
          <w:lang w:eastAsia="en-US"/>
        </w:rPr>
        <w:t xml:space="preserve"> </w:t>
      </w:r>
      <w:r>
        <w:rPr>
          <w:rFonts w:ascii="Arial" w:hAnsi="Arial" w:cs="Arial"/>
          <w:sz w:val="22"/>
          <w:szCs w:val="20"/>
          <w:rtl/>
          <w:lang w:eastAsia="en-US"/>
        </w:rPr>
        <w:t>יש לוודא קבלת ההתנגדות</w:t>
      </w:r>
      <w:r>
        <w:rPr>
          <w:rFonts w:ascii="Arial" w:hAnsi="Arial" w:cs="Arial" w:hint="cs"/>
          <w:sz w:val="22"/>
          <w:szCs w:val="20"/>
          <w:rtl/>
          <w:lang w:eastAsia="en-US"/>
        </w:rPr>
        <w:t>.</w:t>
      </w:r>
    </w:p>
    <w:p w:rsidR="00A74B07" w:rsidRPr="00A74B07" w:rsidRDefault="00A74B07" w:rsidP="00A74B07">
      <w:pPr>
        <w:jc w:val="both"/>
        <w:rPr>
          <w:rFonts w:ascii="Arial" w:hAnsi="Arial" w:cs="Arial"/>
          <w:sz w:val="22"/>
          <w:szCs w:val="20"/>
          <w:rtl/>
          <w:lang w:eastAsia="en-US"/>
        </w:rPr>
      </w:pPr>
    </w:p>
    <w:p w:rsidR="00A74B07" w:rsidRPr="00A74B07" w:rsidRDefault="00A74B07" w:rsidP="00A74B07">
      <w:pPr>
        <w:jc w:val="both"/>
        <w:rPr>
          <w:rFonts w:ascii="Arial" w:hAnsi="Arial" w:cs="Arial"/>
          <w:sz w:val="8"/>
          <w:szCs w:val="6"/>
          <w:rtl/>
          <w:lang w:eastAsia="en-US"/>
        </w:rPr>
      </w:pPr>
    </w:p>
    <w:p w:rsidR="00A74B07" w:rsidRPr="00A74B07" w:rsidRDefault="00A74B07" w:rsidP="00A74B07">
      <w:pPr>
        <w:jc w:val="both"/>
        <w:rPr>
          <w:rFonts w:ascii="Arial" w:hAnsi="Arial" w:cs="Arial"/>
          <w:sz w:val="8"/>
          <w:szCs w:val="6"/>
          <w:rtl/>
          <w:lang w:eastAsia="en-US"/>
        </w:rPr>
      </w:pPr>
    </w:p>
    <w:p w:rsidR="00A74B07" w:rsidRPr="00A74B07" w:rsidRDefault="00A74B07" w:rsidP="00A74B07">
      <w:pPr>
        <w:jc w:val="both"/>
        <w:rPr>
          <w:rFonts w:ascii="Arial" w:hAnsi="Arial" w:cs="Arial"/>
          <w:sz w:val="22"/>
          <w:szCs w:val="20"/>
          <w:rtl/>
          <w:lang w:eastAsia="en-US"/>
        </w:rPr>
      </w:pPr>
      <w:bookmarkStart w:id="25" w:name="bkM_S103"/>
      <w:r w:rsidRPr="00A74B07">
        <w:rPr>
          <w:rFonts w:ascii="Arial" w:hAnsi="Arial" w:cs="Arial"/>
          <w:sz w:val="22"/>
          <w:szCs w:val="20"/>
          <w:rtl/>
          <w:lang w:eastAsia="en-US"/>
        </w:rPr>
        <w:t xml:space="preserve">בהתאם לסעיף 103 (א) לחוק התכנון, </w:t>
      </w:r>
      <w:bookmarkEnd w:id="25"/>
      <w:r w:rsidRPr="00A74B07">
        <w:rPr>
          <w:rFonts w:ascii="Arial" w:hAnsi="Arial" w:cs="Arial"/>
          <w:sz w:val="22"/>
          <w:szCs w:val="20"/>
          <w:rtl/>
          <w:lang w:eastAsia="en-US"/>
        </w:rPr>
        <w:t>התנגדות לתכנית לא תתקבל ולא תידון אלא אם כן הוגשה בכתב בפירוט הנמקות ובלווי תצהיר המאמת את העובדות שעליהן היא מסתמכת ובהתאם לתקנות התכנון והבניה (סדרי נוהל בהתנגדויות לתכנית סמכויות חוקר וסדרי עבודתו), תשמ"ט - 1989.</w:t>
      </w:r>
    </w:p>
    <w:p w:rsidR="00A74B07" w:rsidRPr="00A74B07" w:rsidRDefault="00A74B07" w:rsidP="00A74B07">
      <w:pPr>
        <w:jc w:val="both"/>
        <w:rPr>
          <w:rFonts w:ascii="Arial" w:hAnsi="Arial" w:cs="Arial"/>
          <w:sz w:val="22"/>
          <w:szCs w:val="20"/>
          <w:rtl/>
          <w:lang w:eastAsia="en-US"/>
        </w:rPr>
      </w:pPr>
    </w:p>
    <w:p w:rsidR="00A74B07" w:rsidRPr="00A74B07" w:rsidRDefault="00A74B07" w:rsidP="00A74B07">
      <w:pPr>
        <w:jc w:val="both"/>
        <w:rPr>
          <w:rFonts w:ascii="Arial" w:hAnsi="Arial" w:cs="Arial"/>
          <w:sz w:val="22"/>
          <w:szCs w:val="20"/>
          <w:rtl/>
          <w:lang w:eastAsia="en-US"/>
        </w:rPr>
      </w:pPr>
    </w:p>
    <w:p w:rsidR="00A74B07" w:rsidRPr="00A74B07" w:rsidRDefault="00A74B07" w:rsidP="00A74B07">
      <w:pPr>
        <w:jc w:val="both"/>
        <w:rPr>
          <w:rFonts w:ascii="Arial" w:hAnsi="Arial" w:cs="Arial"/>
          <w:sz w:val="22"/>
          <w:szCs w:val="20"/>
          <w:rtl/>
          <w:lang w:eastAsia="en-US"/>
        </w:rPr>
      </w:pPr>
    </w:p>
    <w:p w:rsidR="00A74B07" w:rsidRPr="00A74B07" w:rsidRDefault="00A74B07" w:rsidP="00A74B07">
      <w:pPr>
        <w:rPr>
          <w:rFonts w:ascii="Arial" w:hAnsi="Arial" w:cs="Arial"/>
          <w:sz w:val="22"/>
          <w:szCs w:val="20"/>
          <w:rtl/>
          <w:lang w:eastAsia="en-US"/>
        </w:rPr>
      </w:pPr>
    </w:p>
    <w:p w:rsidR="00A74B07" w:rsidRPr="00A74B07" w:rsidRDefault="00A74B07" w:rsidP="00A74B07">
      <w:pPr>
        <w:jc w:val="center"/>
        <w:rPr>
          <w:rFonts w:ascii="Arial" w:hAnsi="Arial" w:cs="Arial"/>
          <w:sz w:val="22"/>
          <w:szCs w:val="20"/>
          <w:rtl/>
          <w:lang w:eastAsia="en-US"/>
        </w:rPr>
      </w:pPr>
      <w:r w:rsidRPr="00A74B07">
        <w:rPr>
          <w:rFonts w:ascii="Arial" w:hAnsi="Arial" w:cs="Arial"/>
          <w:sz w:val="22"/>
          <w:szCs w:val="20"/>
          <w:rtl/>
          <w:lang w:eastAsia="en-US"/>
        </w:rPr>
        <w:t xml:space="preserve">                                                                                            </w:t>
      </w:r>
      <w:r>
        <w:rPr>
          <w:rFonts w:ascii="Arial" w:hAnsi="Arial" w:cs="Arial" w:hint="cs"/>
          <w:sz w:val="22"/>
          <w:szCs w:val="20"/>
          <w:rtl/>
          <w:lang w:eastAsia="en-US"/>
        </w:rPr>
        <w:t xml:space="preserve"> </w:t>
      </w:r>
      <w:r w:rsidRPr="00A74B07">
        <w:rPr>
          <w:rFonts w:ascii="Arial" w:hAnsi="Arial" w:cs="Arial"/>
          <w:sz w:val="22"/>
          <w:szCs w:val="20"/>
          <w:rtl/>
          <w:lang w:eastAsia="en-US"/>
        </w:rPr>
        <w:t xml:space="preserve">   בכבוד רב,</w:t>
      </w:r>
    </w:p>
    <w:p w:rsidR="00A74B07" w:rsidRPr="00A74B07" w:rsidRDefault="00A74B07" w:rsidP="00A74B07">
      <w:pPr>
        <w:jc w:val="center"/>
        <w:rPr>
          <w:rFonts w:ascii="Arial" w:hAnsi="Arial" w:cs="Arial"/>
          <w:sz w:val="22"/>
          <w:szCs w:val="20"/>
          <w:rtl/>
          <w:lang w:eastAsia="en-US"/>
        </w:rPr>
      </w:pPr>
    </w:p>
    <w:p w:rsidR="00A74B07" w:rsidRPr="00A74B07" w:rsidRDefault="00A74B07" w:rsidP="00A74B07">
      <w:pPr>
        <w:jc w:val="center"/>
        <w:rPr>
          <w:rFonts w:ascii="Arial" w:hAnsi="Arial" w:cs="Arial"/>
          <w:sz w:val="22"/>
          <w:szCs w:val="20"/>
          <w:rtl/>
          <w:lang w:eastAsia="en-US"/>
        </w:rPr>
      </w:pPr>
    </w:p>
    <w:p w:rsidR="00A74B07" w:rsidRPr="00A74B07" w:rsidRDefault="00A74B07" w:rsidP="00A74B07">
      <w:pPr>
        <w:ind w:left="5642"/>
        <w:jc w:val="center"/>
        <w:rPr>
          <w:rFonts w:ascii="Arial" w:hAnsi="Arial" w:cs="Arial"/>
          <w:sz w:val="22"/>
          <w:szCs w:val="20"/>
          <w:rtl/>
          <w:lang w:eastAsia="en-US"/>
        </w:rPr>
      </w:pPr>
      <w:bookmarkStart w:id="26" w:name="bkM_YorVMetapelet_Name"/>
      <w:bookmarkEnd w:id="26"/>
      <w:r w:rsidRPr="00A74B07">
        <w:rPr>
          <w:rFonts w:ascii="Arial" w:hAnsi="Arial" w:cs="Arial"/>
          <w:sz w:val="22"/>
          <w:szCs w:val="20"/>
          <w:rtl/>
          <w:lang w:eastAsia="en-US"/>
        </w:rPr>
        <w:t>אריאל יוצר</w:t>
      </w:r>
    </w:p>
    <w:p w:rsidR="00A74B07" w:rsidRPr="00A74B07" w:rsidRDefault="00A74B07" w:rsidP="00A74B07">
      <w:pPr>
        <w:ind w:left="5642"/>
        <w:jc w:val="center"/>
        <w:rPr>
          <w:rFonts w:ascii="Arial" w:hAnsi="Arial" w:cs="Arial"/>
          <w:sz w:val="22"/>
          <w:szCs w:val="20"/>
          <w:rtl/>
          <w:lang w:eastAsia="en-US"/>
        </w:rPr>
      </w:pPr>
      <w:r w:rsidRPr="00A74B07">
        <w:rPr>
          <w:rFonts w:ascii="Arial" w:hAnsi="Arial" w:cs="Arial"/>
          <w:sz w:val="22"/>
          <w:szCs w:val="20"/>
          <w:rtl/>
          <w:lang w:eastAsia="en-US"/>
        </w:rPr>
        <w:t>יו"ר הוועדה למתחמים מועדפים לדיור</w:t>
      </w:r>
    </w:p>
    <w:p w:rsidR="00A74B07" w:rsidRPr="00A74B07" w:rsidRDefault="00A74B07" w:rsidP="00A74B07">
      <w:pPr>
        <w:rPr>
          <w:rFonts w:ascii="Arial" w:hAnsi="Arial" w:cs="Arial"/>
          <w:sz w:val="14"/>
          <w:szCs w:val="14"/>
          <w:rtl/>
          <w:lang w:eastAsia="en-US"/>
        </w:rPr>
      </w:pPr>
    </w:p>
    <w:p w:rsidR="00A74B07" w:rsidRPr="00A74B07" w:rsidRDefault="00A74B07" w:rsidP="00A74B07">
      <w:pPr>
        <w:jc w:val="both"/>
        <w:rPr>
          <w:rFonts w:ascii="Arial" w:hAnsi="Arial" w:cs="Arial"/>
          <w:sz w:val="22"/>
          <w:szCs w:val="20"/>
          <w:rtl/>
          <w:lang w:eastAsia="en-US"/>
        </w:rPr>
      </w:pPr>
    </w:p>
    <w:p w:rsidR="00A74B07" w:rsidRPr="00A10F29" w:rsidRDefault="00A74B07" w:rsidP="00560948">
      <w:pPr>
        <w:pStyle w:val="a8"/>
        <w:jc w:val="both"/>
        <w:rPr>
          <w:rFonts w:ascii="Arial" w:hAnsi="Arial" w:cs="Arial"/>
          <w:sz w:val="22"/>
          <w:rtl/>
        </w:rPr>
      </w:pPr>
    </w:p>
    <w:sectPr w:rsidR="00A74B07" w:rsidRPr="00A10F29" w:rsidSect="00DC51C4">
      <w:pgSz w:w="11906" w:h="16838"/>
      <w:pgMar w:top="851" w:right="1151" w:bottom="851" w:left="11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D67BD"/>
    <w:multiLevelType w:val="hybridMultilevel"/>
    <w:tmpl w:val="41AAA10E"/>
    <w:lvl w:ilvl="0" w:tplc="E856A80C">
      <w:start w:val="1"/>
      <w:numFmt w:val="decimal"/>
      <w:lvlText w:val="%1."/>
      <w:lvlJc w:val="left"/>
      <w:pPr>
        <w:tabs>
          <w:tab w:val="num" w:pos="720"/>
        </w:tabs>
        <w:ind w:left="720" w:right="720" w:hanging="360"/>
      </w:pPr>
      <w:rPr>
        <w:rFonts w:hint="cs"/>
      </w:rPr>
    </w:lvl>
    <w:lvl w:ilvl="1" w:tplc="68448E56" w:tentative="1">
      <w:start w:val="1"/>
      <w:numFmt w:val="lowerLetter"/>
      <w:lvlText w:val="%2."/>
      <w:lvlJc w:val="left"/>
      <w:pPr>
        <w:tabs>
          <w:tab w:val="num" w:pos="1440"/>
        </w:tabs>
        <w:ind w:left="1440" w:right="1440" w:hanging="360"/>
      </w:pPr>
    </w:lvl>
    <w:lvl w:ilvl="2" w:tplc="F74CD32A" w:tentative="1">
      <w:start w:val="1"/>
      <w:numFmt w:val="lowerRoman"/>
      <w:lvlText w:val="%3."/>
      <w:lvlJc w:val="right"/>
      <w:pPr>
        <w:tabs>
          <w:tab w:val="num" w:pos="2160"/>
        </w:tabs>
        <w:ind w:left="2160" w:right="2160" w:hanging="180"/>
      </w:pPr>
    </w:lvl>
    <w:lvl w:ilvl="3" w:tplc="A334729E" w:tentative="1">
      <w:start w:val="1"/>
      <w:numFmt w:val="decimal"/>
      <w:lvlText w:val="%4."/>
      <w:lvlJc w:val="left"/>
      <w:pPr>
        <w:tabs>
          <w:tab w:val="num" w:pos="2880"/>
        </w:tabs>
        <w:ind w:left="2880" w:right="2880" w:hanging="360"/>
      </w:pPr>
    </w:lvl>
    <w:lvl w:ilvl="4" w:tplc="868C3240" w:tentative="1">
      <w:start w:val="1"/>
      <w:numFmt w:val="lowerLetter"/>
      <w:lvlText w:val="%5."/>
      <w:lvlJc w:val="left"/>
      <w:pPr>
        <w:tabs>
          <w:tab w:val="num" w:pos="3600"/>
        </w:tabs>
        <w:ind w:left="3600" w:right="3600" w:hanging="360"/>
      </w:pPr>
    </w:lvl>
    <w:lvl w:ilvl="5" w:tplc="0C2C5E82" w:tentative="1">
      <w:start w:val="1"/>
      <w:numFmt w:val="lowerRoman"/>
      <w:lvlText w:val="%6."/>
      <w:lvlJc w:val="right"/>
      <w:pPr>
        <w:tabs>
          <w:tab w:val="num" w:pos="4320"/>
        </w:tabs>
        <w:ind w:left="4320" w:right="4320" w:hanging="180"/>
      </w:pPr>
    </w:lvl>
    <w:lvl w:ilvl="6" w:tplc="300457A8" w:tentative="1">
      <w:start w:val="1"/>
      <w:numFmt w:val="decimal"/>
      <w:lvlText w:val="%7."/>
      <w:lvlJc w:val="left"/>
      <w:pPr>
        <w:tabs>
          <w:tab w:val="num" w:pos="5040"/>
        </w:tabs>
        <w:ind w:left="5040" w:right="5040" w:hanging="360"/>
      </w:pPr>
    </w:lvl>
    <w:lvl w:ilvl="7" w:tplc="3D2E6080" w:tentative="1">
      <w:start w:val="1"/>
      <w:numFmt w:val="lowerLetter"/>
      <w:lvlText w:val="%8."/>
      <w:lvlJc w:val="left"/>
      <w:pPr>
        <w:tabs>
          <w:tab w:val="num" w:pos="5760"/>
        </w:tabs>
        <w:ind w:left="5760" w:right="5760" w:hanging="360"/>
      </w:pPr>
    </w:lvl>
    <w:lvl w:ilvl="8" w:tplc="9F867466" w:tentative="1">
      <w:start w:val="1"/>
      <w:numFmt w:val="lowerRoman"/>
      <w:lvlText w:val="%9."/>
      <w:lvlJc w:val="right"/>
      <w:pPr>
        <w:tabs>
          <w:tab w:val="num" w:pos="6480"/>
        </w:tabs>
        <w:ind w:left="6480" w:right="6480" w:hanging="180"/>
      </w:pPr>
    </w:lvl>
  </w:abstractNum>
  <w:abstractNum w:abstractNumId="1" w15:restartNumberingAfterBreak="0">
    <w:nsid w:val="47AC52C2"/>
    <w:multiLevelType w:val="hybridMultilevel"/>
    <w:tmpl w:val="615A58D2"/>
    <w:lvl w:ilvl="0" w:tplc="2A00A33C">
      <w:start w:val="4"/>
      <w:numFmt w:val="decimal"/>
      <w:lvlText w:val="%1."/>
      <w:lvlJc w:val="left"/>
      <w:pPr>
        <w:tabs>
          <w:tab w:val="num" w:pos="930"/>
        </w:tabs>
        <w:ind w:left="930" w:right="930" w:hanging="570"/>
      </w:pPr>
      <w:rPr>
        <w:rFonts w:hint="default"/>
        <w:u w:val="none"/>
      </w:rPr>
    </w:lvl>
    <w:lvl w:ilvl="1" w:tplc="C6F88D36" w:tentative="1">
      <w:start w:val="1"/>
      <w:numFmt w:val="lowerLetter"/>
      <w:lvlText w:val="%2."/>
      <w:lvlJc w:val="left"/>
      <w:pPr>
        <w:tabs>
          <w:tab w:val="num" w:pos="1440"/>
        </w:tabs>
        <w:ind w:left="1440" w:right="1440" w:hanging="360"/>
      </w:pPr>
    </w:lvl>
    <w:lvl w:ilvl="2" w:tplc="F7227922" w:tentative="1">
      <w:start w:val="1"/>
      <w:numFmt w:val="lowerRoman"/>
      <w:lvlText w:val="%3."/>
      <w:lvlJc w:val="right"/>
      <w:pPr>
        <w:tabs>
          <w:tab w:val="num" w:pos="2160"/>
        </w:tabs>
        <w:ind w:left="2160" w:right="2160" w:hanging="180"/>
      </w:pPr>
    </w:lvl>
    <w:lvl w:ilvl="3" w:tplc="73B21712" w:tentative="1">
      <w:start w:val="1"/>
      <w:numFmt w:val="decimal"/>
      <w:lvlText w:val="%4."/>
      <w:lvlJc w:val="left"/>
      <w:pPr>
        <w:tabs>
          <w:tab w:val="num" w:pos="2880"/>
        </w:tabs>
        <w:ind w:left="2880" w:right="2880" w:hanging="360"/>
      </w:pPr>
    </w:lvl>
    <w:lvl w:ilvl="4" w:tplc="7430EB10" w:tentative="1">
      <w:start w:val="1"/>
      <w:numFmt w:val="lowerLetter"/>
      <w:lvlText w:val="%5."/>
      <w:lvlJc w:val="left"/>
      <w:pPr>
        <w:tabs>
          <w:tab w:val="num" w:pos="3600"/>
        </w:tabs>
        <w:ind w:left="3600" w:right="3600" w:hanging="360"/>
      </w:pPr>
    </w:lvl>
    <w:lvl w:ilvl="5" w:tplc="64B4EC12" w:tentative="1">
      <w:start w:val="1"/>
      <w:numFmt w:val="lowerRoman"/>
      <w:lvlText w:val="%6."/>
      <w:lvlJc w:val="right"/>
      <w:pPr>
        <w:tabs>
          <w:tab w:val="num" w:pos="4320"/>
        </w:tabs>
        <w:ind w:left="4320" w:right="4320" w:hanging="180"/>
      </w:pPr>
    </w:lvl>
    <w:lvl w:ilvl="6" w:tplc="1C2AC098" w:tentative="1">
      <w:start w:val="1"/>
      <w:numFmt w:val="decimal"/>
      <w:lvlText w:val="%7."/>
      <w:lvlJc w:val="left"/>
      <w:pPr>
        <w:tabs>
          <w:tab w:val="num" w:pos="5040"/>
        </w:tabs>
        <w:ind w:left="5040" w:right="5040" w:hanging="360"/>
      </w:pPr>
    </w:lvl>
    <w:lvl w:ilvl="7" w:tplc="214E2D54" w:tentative="1">
      <w:start w:val="1"/>
      <w:numFmt w:val="lowerLetter"/>
      <w:lvlText w:val="%8."/>
      <w:lvlJc w:val="left"/>
      <w:pPr>
        <w:tabs>
          <w:tab w:val="num" w:pos="5760"/>
        </w:tabs>
        <w:ind w:left="5760" w:right="5760" w:hanging="360"/>
      </w:pPr>
    </w:lvl>
    <w:lvl w:ilvl="8" w:tplc="3BAED736"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CE"/>
    <w:rsid w:val="001321FC"/>
    <w:rsid w:val="001A6805"/>
    <w:rsid w:val="005D4779"/>
    <w:rsid w:val="00A74B07"/>
    <w:rsid w:val="00CD7EE3"/>
    <w:rsid w:val="00DC7FCE"/>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CB643C-843D-483A-96B3-5546247D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effect w:val="none"/>
      <w:vertAlign w:val="superscript"/>
    </w:rPr>
  </w:style>
  <w:style w:type="paragraph" w:styleId="a4">
    <w:name w:val="header"/>
    <w:basedOn w:val="a"/>
    <w:pPr>
      <w:tabs>
        <w:tab w:val="center" w:pos="4153"/>
        <w:tab w:val="right" w:pos="8306"/>
      </w:tabs>
    </w:pPr>
  </w:style>
  <w:style w:type="paragraph" w:styleId="a5">
    <w:name w:val="Body Text Indent"/>
    <w:basedOn w:val="a"/>
    <w:pPr>
      <w:ind w:left="360"/>
    </w:pPr>
  </w:style>
  <w:style w:type="table" w:styleId="a6">
    <w:name w:val="Table Grid"/>
    <w:basedOn w:val="a1"/>
    <w:rsid w:val="00F06C8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pPr>
      <w:tabs>
        <w:tab w:val="center" w:pos="4153"/>
        <w:tab w:val="right" w:pos="8306"/>
      </w:tabs>
    </w:pPr>
  </w:style>
  <w:style w:type="paragraph" w:styleId="a8">
    <w:name w:val="Plain Text"/>
    <w:basedOn w:val="a"/>
    <w:link w:val="a9"/>
    <w:rsid w:val="006F1546"/>
    <w:rPr>
      <w:rFonts w:ascii="Courier New" w:hAnsi="Courier New" w:cs="Courier New"/>
      <w:sz w:val="20"/>
      <w:szCs w:val="20"/>
      <w:lang w:eastAsia="en-US"/>
    </w:rPr>
  </w:style>
  <w:style w:type="paragraph" w:styleId="aa">
    <w:name w:val="Balloon Text"/>
    <w:basedOn w:val="a"/>
    <w:semiHidden/>
    <w:rsid w:val="00A419D4"/>
    <w:rPr>
      <w:rFonts w:ascii="Tahoma" w:hAnsi="Tahoma" w:cs="Tahoma"/>
      <w:sz w:val="16"/>
      <w:szCs w:val="16"/>
    </w:rPr>
  </w:style>
  <w:style w:type="character" w:styleId="Hyperlink">
    <w:name w:val="Hyperlink"/>
    <w:rsid w:val="002B3109"/>
    <w:rPr>
      <w:color w:val="0000FF"/>
      <w:u w:val="single"/>
    </w:rPr>
  </w:style>
  <w:style w:type="character" w:customStyle="1" w:styleId="a9">
    <w:name w:val="טקסט רגיל תו"/>
    <w:link w:val="a8"/>
    <w:rsid w:val="005D62E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127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ifiso@iplan.gov.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il/he/Departments/ministry_of_construction_and_housing" TargetMode="External"/><Relationship Id="rId11" Type="http://schemas.openxmlformats.org/officeDocument/2006/relationships/theme" Target="theme/theme1.xml"/><Relationship Id="rId5" Type="http://schemas.openxmlformats.org/officeDocument/2006/relationships/hyperlink" Target="http://www.iplan.gov.i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it-vatmail@iplan.gov.i"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4223</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תבנית צ'ק ליסט</vt:lpstr>
    </vt:vector>
  </TitlesOfParts>
  <Company>pnim</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צ'ק ליסט</dc:title>
  <dc:creator>pnim</dc:creator>
  <cp:lastModifiedBy>הילה דובב</cp:lastModifiedBy>
  <cp:revision>2</cp:revision>
  <cp:lastPrinted>2019-08-08T13:01:00Z</cp:lastPrinted>
  <dcterms:created xsi:type="dcterms:W3CDTF">2019-08-18T10:20:00Z</dcterms:created>
  <dcterms:modified xsi:type="dcterms:W3CDTF">2019-08-18T10:20:00Z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מספר גרסה">
    <vt:i4>7</vt:i4>
  </property>
  <property fmtid="{D5CDD505-2E9C-101B-9397-08002B2CF9AE}" pid="3" name="תאריך גרסה">
    <vt:filetime>2005-12-03T22:00:00Z</vt:filetime>
  </property>
  <property fmtid="{D5CDD505-2E9C-101B-9397-08002B2CF9AE}" pid="4" name="תוכן גרסה">
    <vt:lpwstr>הוספת פרסומים + עיקרי הוראות</vt:lpwstr>
  </property>
</Properties>
</file>